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C52A" w14:textId="77777777" w:rsidR="00CF2B66" w:rsidRDefault="0000000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HRP-021 | 12/9/2022 | Author: A. Author | Approver: B. Approver</w:t>
      </w:r>
    </w:p>
    <w:p w14:paraId="37AE9893" w14:textId="77777777" w:rsidR="00CF2B66" w:rsidRDefault="00CF2B66">
      <w:pPr>
        <w:spacing w:after="0"/>
        <w:rPr>
          <w:rFonts w:ascii="Arial" w:hAnsi="Arial" w:cs="Arial"/>
        </w:rPr>
      </w:pPr>
    </w:p>
    <w:p w14:paraId="402021B5" w14:textId="77777777" w:rsidR="00CF2B66" w:rsidRDefault="00000000">
      <w:pPr>
        <w:pStyle w:val="DocumentTitle-HCG"/>
        <w:rPr>
          <w:szCs w:val="32"/>
        </w:rPr>
      </w:pPr>
      <w:r>
        <w:rPr>
          <w:szCs w:val="32"/>
        </w:rPr>
        <w:t>SOP: Pre-Review</w:t>
      </w:r>
      <w:r>
        <w:rPr>
          <w:sz w:val="22"/>
          <w:szCs w:val="22"/>
        </w:rPr>
        <w:t xml:space="preserve"> </w:t>
      </w:r>
    </w:p>
    <w:p w14:paraId="2BBA0295" w14:textId="77777777" w:rsidR="00CF2B66" w:rsidRDefault="00CF2B66">
      <w:pPr>
        <w:pStyle w:val="DocumentTitle-HCG"/>
      </w:pPr>
    </w:p>
    <w:p w14:paraId="1A01E233" w14:textId="77777777" w:rsidR="00CF2B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554F90B9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procedure establishes the process to pre-review a request for approval (approval of new research, humanitarian use device (HUD), continuing review of research, or modification to previously approved research) or a determination whether an activity is exempt </w:t>
      </w:r>
      <w:r>
        <w:rPr>
          <w:rFonts w:cs="Arial"/>
          <w:sz w:val="22"/>
          <w:szCs w:val="22"/>
          <w:u w:val="double"/>
        </w:rPr>
        <w:t>Human Research</w:t>
      </w:r>
      <w:r>
        <w:rPr>
          <w:rFonts w:cs="Arial"/>
          <w:sz w:val="22"/>
          <w:szCs w:val="22"/>
        </w:rPr>
        <w:t xml:space="preserve"> or is not </w:t>
      </w:r>
      <w:r>
        <w:rPr>
          <w:rFonts w:cs="Arial"/>
          <w:sz w:val="22"/>
          <w:szCs w:val="22"/>
          <w:u w:val="double"/>
        </w:rPr>
        <w:t>Human Research</w:t>
      </w:r>
      <w:r>
        <w:rPr>
          <w:rFonts w:cs="Arial"/>
          <w:sz w:val="22"/>
          <w:szCs w:val="22"/>
        </w:rPr>
        <w:t>.</w:t>
      </w:r>
    </w:p>
    <w:p w14:paraId="686FED02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 IRB receives a request for local IRB approval, including requests from other institutions when this institution is the IRB of record, e.g., for a </w:t>
      </w:r>
      <w:r>
        <w:rPr>
          <w:rFonts w:cs="Arial"/>
          <w:sz w:val="22"/>
          <w:szCs w:val="22"/>
          <w:u w:val="double"/>
        </w:rPr>
        <w:t>Collaborative Study</w:t>
      </w:r>
      <w:r>
        <w:rPr>
          <w:rFonts w:cs="Arial"/>
          <w:sz w:val="22"/>
          <w:szCs w:val="22"/>
        </w:rPr>
        <w:t xml:space="preserve"> or </w:t>
      </w:r>
      <w:r>
        <w:rPr>
          <w:rFonts w:cs="Arial"/>
          <w:sz w:val="22"/>
          <w:szCs w:val="22"/>
          <w:u w:val="double"/>
        </w:rPr>
        <w:t>Multi-Site Study.</w:t>
      </w:r>
    </w:p>
    <w:p w14:paraId="28E463D5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information has been placed on the agenda for an IRB meeting or will be handled by </w:t>
      </w:r>
      <w:r>
        <w:rPr>
          <w:rFonts w:cs="Arial"/>
          <w:sz w:val="22"/>
          <w:szCs w:val="22"/>
          <w:u w:val="double"/>
        </w:rPr>
        <w:t>Non-Committee Review.</w:t>
      </w:r>
    </w:p>
    <w:p w14:paraId="5CD6B0C1" w14:textId="77777777" w:rsidR="00CF2B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14:paraId="3347B5CE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1166392" w14:textId="77777777" w:rsidR="00CF2B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32F6B9AC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addition of a participating site to a previously approved protocol for which the IRB will serve as the IRB of record for that participating site is considered a modification to previously approved research.</w:t>
      </w:r>
    </w:p>
    <w:p w14:paraId="3E3DC8F6" w14:textId="77777777" w:rsidR="00CF2B66" w:rsidRDefault="00000000">
      <w:pPr>
        <w:pStyle w:val="SOPLevel2"/>
        <w:spacing w:line="276" w:lineRule="auto"/>
        <w:rPr>
          <w:rFonts w:cs="Arial"/>
          <w:sz w:val="24"/>
        </w:rPr>
      </w:pPr>
      <w:r>
        <w:rPr>
          <w:rFonts w:cs="Arial"/>
          <w:sz w:val="22"/>
          <w:szCs w:val="22"/>
        </w:rPr>
        <w:t xml:space="preserve">Single subject protocol exceptions are reviewed as modifications to previously approved </w:t>
      </w:r>
      <w:r>
        <w:rPr>
          <w:rFonts w:cs="Arial"/>
          <w:sz w:val="22"/>
          <w:szCs w:val="28"/>
        </w:rPr>
        <w:t>research.</w:t>
      </w:r>
      <w:r>
        <w:rPr>
          <w:rStyle w:val="FootnoteReference"/>
          <w:rFonts w:cs="Arial"/>
          <w:sz w:val="22"/>
          <w:szCs w:val="28"/>
        </w:rPr>
        <w:t xml:space="preserve"> </w:t>
      </w:r>
      <w:r>
        <w:rPr>
          <w:rStyle w:val="EndnoteReference"/>
          <w:rFonts w:cs="Arial"/>
          <w:sz w:val="22"/>
          <w:szCs w:val="28"/>
        </w:rPr>
        <w:endnoteReference w:id="1"/>
      </w:r>
    </w:p>
    <w:p w14:paraId="63535829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new HUD protocol submission must be reviewed at a convened IRB meeting. Continuing review of a HUD can be handled by </w:t>
      </w:r>
      <w:r>
        <w:rPr>
          <w:rFonts w:cs="Arial"/>
          <w:sz w:val="22"/>
          <w:szCs w:val="22"/>
          <w:u w:val="double"/>
        </w:rPr>
        <w:t>Non-Committee Review.</w:t>
      </w:r>
    </w:p>
    <w:p w14:paraId="0F6A1216" w14:textId="77777777" w:rsidR="00CF2B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73448CC3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carry out these procedures.</w:t>
      </w:r>
    </w:p>
    <w:p w14:paraId="27D90C94" w14:textId="77777777" w:rsidR="00CF2B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4CC44748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submission is a response to modifications required to secure approval received within 30 days of the IRB review date:</w:t>
      </w:r>
    </w:p>
    <w:p w14:paraId="20EF73DE" w14:textId="77777777" w:rsidR="00CF2B66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Evaluate whether the investigator made the required modifications.</w:t>
      </w:r>
    </w:p>
    <w:p w14:paraId="1D3CD5E8" w14:textId="77777777" w:rsidR="00CF2B66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investigator made the required modifications, follow HRP-052 - SOP - Post-Review to issue an approval.</w:t>
      </w:r>
    </w:p>
    <w:p w14:paraId="41E6D8FB" w14:textId="77777777" w:rsidR="00CF2B66" w:rsidRPr="003A3E29" w:rsidRDefault="00000000">
      <w:pPr>
        <w:pStyle w:val="SOPLevel3"/>
        <w:spacing w:line="276" w:lineRule="auto"/>
        <w:rPr>
          <w:rFonts w:cs="Arial"/>
          <w:color w:val="008900"/>
          <w:sz w:val="22"/>
          <w:szCs w:val="22"/>
        </w:rPr>
      </w:pPr>
      <w:r w:rsidRPr="003A3E29">
        <w:rPr>
          <w:rFonts w:cs="Arial"/>
          <w:color w:val="008900"/>
          <w:sz w:val="22"/>
          <w:szCs w:val="22"/>
        </w:rPr>
        <w:t>If the investigator did not make the required modifications or made unrequested modifications, execute the “Request Pre-Review Clarification” activity from the investigator. Offer the investigator the opportunity to correct the submission.</w:t>
      </w:r>
    </w:p>
    <w:p w14:paraId="501EFBC3" w14:textId="77777777" w:rsidR="00CF2B66" w:rsidRPr="003A3E29" w:rsidRDefault="00000000">
      <w:pPr>
        <w:pStyle w:val="SOPLevel4"/>
        <w:spacing w:line="276" w:lineRule="auto"/>
        <w:rPr>
          <w:rFonts w:cs="Arial"/>
          <w:color w:val="008900"/>
          <w:sz w:val="22"/>
          <w:szCs w:val="22"/>
        </w:rPr>
      </w:pPr>
      <w:r w:rsidRPr="003A3E29">
        <w:rPr>
          <w:rFonts w:cs="Arial"/>
          <w:color w:val="008900"/>
          <w:sz w:val="22"/>
          <w:szCs w:val="22"/>
        </w:rPr>
        <w:t>If the investigator will correct the submission, have the investigator make changes then execute the “Submit Changes” activity and stop processing the current submission until changes are received.</w:t>
      </w:r>
    </w:p>
    <w:p w14:paraId="4FAD34DE" w14:textId="77777777" w:rsidR="00CF2B66" w:rsidRPr="003A3E29" w:rsidRDefault="00000000">
      <w:pPr>
        <w:pStyle w:val="SOPLevel4"/>
        <w:spacing w:line="276" w:lineRule="auto"/>
        <w:rPr>
          <w:rFonts w:cs="Arial"/>
          <w:color w:val="008900"/>
          <w:sz w:val="22"/>
          <w:szCs w:val="22"/>
        </w:rPr>
      </w:pPr>
      <w:r w:rsidRPr="003A3E29">
        <w:rPr>
          <w:rFonts w:cs="Arial"/>
          <w:color w:val="008900"/>
          <w:sz w:val="22"/>
          <w:szCs w:val="22"/>
        </w:rPr>
        <w:t>If the investigator will not correct the submission, have the investigator execute the “Submit Changes” activity to resubmit and continue processing.</w:t>
      </w:r>
    </w:p>
    <w:p w14:paraId="42D1F7FF" w14:textId="77777777" w:rsidR="00CF2B66" w:rsidRPr="003A3E29" w:rsidRDefault="00000000">
      <w:pPr>
        <w:pStyle w:val="SOPLevel2"/>
        <w:spacing w:line="276" w:lineRule="auto"/>
        <w:rPr>
          <w:rFonts w:cs="Arial"/>
          <w:color w:val="008900"/>
          <w:sz w:val="22"/>
          <w:szCs w:val="22"/>
        </w:rPr>
      </w:pPr>
      <w:r w:rsidRPr="003A3E29">
        <w:rPr>
          <w:rFonts w:cs="Arial"/>
          <w:color w:val="008900"/>
          <w:sz w:val="22"/>
          <w:szCs w:val="22"/>
        </w:rPr>
        <w:lastRenderedPageBreak/>
        <w:t>For all other submissions, complete Pre-Review Activity or review the previously completed Pre-Review Activity and revise as needed, considering the items on HRP-308 - WORKSHEET - Pre-Review and note all remaining contingencies in the “Final Contingencies” section.</w:t>
      </w:r>
    </w:p>
    <w:p w14:paraId="0C23D931" w14:textId="77777777" w:rsidR="00CF2B66" w:rsidRPr="003A3E29" w:rsidRDefault="00000000">
      <w:pPr>
        <w:pStyle w:val="SOPLevel2"/>
        <w:spacing w:line="276" w:lineRule="auto"/>
        <w:rPr>
          <w:rFonts w:cs="Arial"/>
          <w:color w:val="008900"/>
          <w:sz w:val="22"/>
          <w:szCs w:val="22"/>
        </w:rPr>
      </w:pPr>
      <w:r w:rsidRPr="003A3E29">
        <w:rPr>
          <w:rFonts w:cs="Arial"/>
          <w:color w:val="008900"/>
          <w:sz w:val="22"/>
          <w:szCs w:val="22"/>
        </w:rPr>
        <w:t>If the information is not complete, contact the investigator by selecting the “Request Pre-Review Clarifications” Activity. Offer the investigator the opportunity to provide additional information.</w:t>
      </w:r>
    </w:p>
    <w:p w14:paraId="564FE153" w14:textId="77777777" w:rsidR="00CF2B66" w:rsidRPr="003A3E29" w:rsidRDefault="00000000">
      <w:pPr>
        <w:pStyle w:val="SOPLevel3"/>
        <w:spacing w:line="276" w:lineRule="auto"/>
        <w:rPr>
          <w:rFonts w:cs="Arial"/>
          <w:color w:val="008900"/>
          <w:sz w:val="22"/>
          <w:szCs w:val="22"/>
        </w:rPr>
      </w:pPr>
      <w:r w:rsidRPr="003A3E29">
        <w:rPr>
          <w:rFonts w:cs="Arial"/>
          <w:color w:val="008900"/>
          <w:sz w:val="22"/>
          <w:szCs w:val="22"/>
        </w:rPr>
        <w:t>Continue processing once the investigator responds to the request for additional information.</w:t>
      </w:r>
    </w:p>
    <w:p w14:paraId="518413A7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 request is for an initial approval and principal investigator is </w:t>
      </w:r>
      <w:r>
        <w:rPr>
          <w:rFonts w:cs="Arial"/>
          <w:sz w:val="22"/>
          <w:szCs w:val="22"/>
          <w:u w:val="double"/>
        </w:rPr>
        <w:t>Restricted</w:t>
      </w:r>
      <w:r>
        <w:rPr>
          <w:rFonts w:cs="Arial"/>
          <w:sz w:val="22"/>
          <w:szCs w:val="22"/>
        </w:rPr>
        <w:t xml:space="preserve">, contact the investigator. Explain that the investigator is </w:t>
      </w:r>
      <w:r>
        <w:rPr>
          <w:rFonts w:cs="Arial"/>
          <w:sz w:val="22"/>
          <w:szCs w:val="22"/>
          <w:u w:val="double"/>
        </w:rPr>
        <w:t>Restricted</w:t>
      </w:r>
      <w:r>
        <w:rPr>
          <w:rFonts w:cs="Arial"/>
          <w:sz w:val="22"/>
          <w:szCs w:val="22"/>
        </w:rPr>
        <w:t xml:space="preserve">, give the reasons, and indicate that if a new protocol goes to the IRB, the IRB policy is to disapprove the research. Offer the investigator the opportunity to withdraw the submission pending removal of the </w:t>
      </w:r>
      <w:r>
        <w:rPr>
          <w:rFonts w:cs="Arial"/>
          <w:sz w:val="22"/>
          <w:szCs w:val="22"/>
          <w:u w:val="double"/>
        </w:rPr>
        <w:t>Restricted</w:t>
      </w:r>
      <w:r>
        <w:rPr>
          <w:rFonts w:cs="Arial"/>
          <w:sz w:val="22"/>
          <w:szCs w:val="22"/>
        </w:rPr>
        <w:t xml:space="preserve"> status.</w:t>
      </w:r>
    </w:p>
    <w:p w14:paraId="52F2DA17" w14:textId="77777777" w:rsidR="00CF2B66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investigator withdraws the submission, stop processing the current submission.</w:t>
      </w:r>
    </w:p>
    <w:p w14:paraId="49A577D3" w14:textId="77777777" w:rsidR="00CF2B66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investigator will not withdraw the submission, discuss whether you may continue to process the submission with the IRB Manager.</w:t>
      </w:r>
    </w:p>
    <w:p w14:paraId="6BF2C0D4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Evaluate the most likely level of review using HRP-310 - WORKSHEET - Human Research Determination, HRP-311 - WORKSHEET - Engagement Determination, HRP-312 - WORKSHEET - Exemption Determination, HRP-313 - WORKSHEET - Expedited Review, and/or HRP-323 - WORKSHEET - Criteria for Approval HUD as references:</w:t>
      </w:r>
    </w:p>
    <w:p w14:paraId="5ADC636D" w14:textId="77777777" w:rsidR="00CF2B66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 request can be handled as a </w:t>
      </w:r>
      <w:r>
        <w:rPr>
          <w:rFonts w:cs="Arial"/>
          <w:sz w:val="22"/>
          <w:szCs w:val="22"/>
          <w:u w:val="double"/>
        </w:rPr>
        <w:t>Non-Committee Review</w:t>
      </w:r>
      <w:r>
        <w:rPr>
          <w:rFonts w:cs="Arial"/>
          <w:sz w:val="22"/>
          <w:szCs w:val="22"/>
        </w:rPr>
        <w:t xml:space="preserve"> and the principal investigator is not </w:t>
      </w:r>
      <w:r>
        <w:rPr>
          <w:rFonts w:cs="Arial"/>
          <w:sz w:val="22"/>
          <w:szCs w:val="22"/>
          <w:u w:val="double"/>
        </w:rPr>
        <w:t>Restricted</w:t>
      </w:r>
      <w:r>
        <w:rPr>
          <w:rFonts w:cs="Arial"/>
          <w:sz w:val="22"/>
          <w:szCs w:val="22"/>
        </w:rPr>
        <w:t>, Follow HRP-031 - SOP - Non-Committee Review Preparation.</w:t>
      </w:r>
    </w:p>
    <w:p w14:paraId="53DF2157" w14:textId="77777777" w:rsidR="00CF2B66" w:rsidRPr="003A3E29" w:rsidRDefault="00000000">
      <w:pPr>
        <w:pStyle w:val="SOPLevel3"/>
        <w:spacing w:line="276" w:lineRule="auto"/>
        <w:rPr>
          <w:rFonts w:cs="Arial"/>
          <w:color w:val="EE0000"/>
          <w:sz w:val="22"/>
          <w:szCs w:val="22"/>
        </w:rPr>
      </w:pPr>
      <w:r>
        <w:rPr>
          <w:rFonts w:cs="Arial"/>
          <w:sz w:val="22"/>
          <w:szCs w:val="22"/>
        </w:rPr>
        <w:t xml:space="preserve">If the request cannot be handled as a </w:t>
      </w:r>
      <w:r>
        <w:rPr>
          <w:rFonts w:cs="Arial"/>
          <w:sz w:val="22"/>
          <w:szCs w:val="22"/>
          <w:u w:val="double"/>
        </w:rPr>
        <w:t>Non-Committee Review</w:t>
      </w:r>
      <w:r>
        <w:rPr>
          <w:rFonts w:cs="Arial"/>
          <w:sz w:val="22"/>
          <w:szCs w:val="22"/>
        </w:rPr>
        <w:t xml:space="preserve">, place the protocol on the agenda for a convened IRB meeting in an IRB with appropriate scope. </w:t>
      </w:r>
      <w:r w:rsidRPr="003A3E29">
        <w:rPr>
          <w:rFonts w:cs="Arial"/>
          <w:color w:val="EE0000"/>
          <w:sz w:val="22"/>
          <w:szCs w:val="22"/>
        </w:rPr>
        <w:t>(Do not assign a Veterans Administration (VA) protocol to a commercial IRB unless it has been specifically designated by the VA Office of Research and Development to serve as an IRB for cooperative research.</w:t>
      </w:r>
      <w:r w:rsidRPr="003A3E29">
        <w:rPr>
          <w:rStyle w:val="EndnoteReference"/>
          <w:rFonts w:cs="Arial"/>
          <w:color w:val="EE0000"/>
          <w:sz w:val="22"/>
          <w:szCs w:val="22"/>
        </w:rPr>
        <w:endnoteReference w:id="2"/>
      </w:r>
      <w:r w:rsidRPr="003A3E29">
        <w:rPr>
          <w:rFonts w:cs="Arial"/>
          <w:color w:val="EE0000"/>
          <w:sz w:val="22"/>
          <w:szCs w:val="22"/>
        </w:rPr>
        <w:t>)</w:t>
      </w:r>
    </w:p>
    <w:p w14:paraId="320EF128" w14:textId="77777777" w:rsidR="00CF2B66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 request is a non-emergency individual patient expanded access use of an investigational drug for which an IRB waiver is requested, follow HRP-031 - SOP - Non-Committee Review Preparation and HRP-023 - SOP - Emergency Use, Compassionate Use, </w:t>
      </w:r>
      <w:proofErr w:type="spellStart"/>
      <w:r>
        <w:rPr>
          <w:rFonts w:cs="Arial"/>
          <w:sz w:val="22"/>
          <w:szCs w:val="22"/>
        </w:rPr>
        <w:t>Indiv</w:t>
      </w:r>
      <w:proofErr w:type="spellEnd"/>
      <w:r>
        <w:rPr>
          <w:rFonts w:cs="Arial"/>
          <w:sz w:val="22"/>
          <w:szCs w:val="22"/>
        </w:rPr>
        <w:t xml:space="preserve"> Patient Expanded Access.</w:t>
      </w:r>
    </w:p>
    <w:p w14:paraId="02464A40" w14:textId="77777777" w:rsidR="00CF2B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5D9B2DFF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HRP-023 - SOP - Emergency Use, Compassionate Use, </w:t>
      </w:r>
      <w:proofErr w:type="spellStart"/>
      <w:r>
        <w:rPr>
          <w:rFonts w:cs="Arial"/>
          <w:sz w:val="22"/>
          <w:szCs w:val="22"/>
        </w:rPr>
        <w:t>Indiv</w:t>
      </w:r>
      <w:proofErr w:type="spellEnd"/>
      <w:r>
        <w:rPr>
          <w:rFonts w:cs="Arial"/>
          <w:sz w:val="22"/>
          <w:szCs w:val="22"/>
        </w:rPr>
        <w:t xml:space="preserve"> Patient Expanded Access</w:t>
      </w:r>
    </w:p>
    <w:p w14:paraId="25408B0C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HRP-024 - SOP - New Information</w:t>
      </w:r>
    </w:p>
    <w:p w14:paraId="38231C0F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HRP-031 - SOP - Non-Committee Review Preparation</w:t>
      </w:r>
    </w:p>
    <w:p w14:paraId="35F836FA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HRP-040 - SOP - IRB Meeting Preparation</w:t>
      </w:r>
    </w:p>
    <w:p w14:paraId="0E61F242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HRP-052 - SOP - Post-Review</w:t>
      </w:r>
    </w:p>
    <w:p w14:paraId="5E9794DB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HRP-308 - WORKSHEET - Pre-Review</w:t>
      </w:r>
    </w:p>
    <w:p w14:paraId="78368F50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HRP-310 - WORKSHEET - Human Research Determination</w:t>
      </w:r>
    </w:p>
    <w:p w14:paraId="6024F6A2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HRP-311 - WORKSHEET - Engagement Determination</w:t>
      </w:r>
    </w:p>
    <w:p w14:paraId="05168763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HRP-312 - WORKSHEET - Exemption Determination</w:t>
      </w:r>
    </w:p>
    <w:p w14:paraId="4C548EF8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HRP-313 - WORKSHEET - Expedited Review</w:t>
      </w:r>
    </w:p>
    <w:p w14:paraId="62FDAE29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HRP-323 - WORKSHEET - Criteria for Approval HUD</w:t>
      </w:r>
    </w:p>
    <w:p w14:paraId="390F5494" w14:textId="77777777" w:rsidR="00CF2B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1C2C8B02" w14:textId="77777777" w:rsidR="00CF2B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I.1.A, I-2, I.6.B, I.7.A, I-9, II.2.A-D, II.2.E-II.</w:t>
      </w:r>
      <w:proofErr w:type="gramStart"/>
      <w:r>
        <w:rPr>
          <w:rFonts w:cs="Arial"/>
          <w:sz w:val="22"/>
          <w:szCs w:val="22"/>
        </w:rPr>
        <w:t>2.E.</w:t>
      </w:r>
      <w:proofErr w:type="gramEnd"/>
      <w:r>
        <w:rPr>
          <w:rFonts w:cs="Arial"/>
          <w:sz w:val="22"/>
          <w:szCs w:val="22"/>
        </w:rPr>
        <w:t>2, II.2.F-II.</w:t>
      </w:r>
      <w:proofErr w:type="gramStart"/>
      <w:r>
        <w:rPr>
          <w:rFonts w:cs="Arial"/>
          <w:sz w:val="22"/>
          <w:szCs w:val="22"/>
        </w:rPr>
        <w:t>2.F.</w:t>
      </w:r>
      <w:proofErr w:type="gramEnd"/>
      <w:r>
        <w:rPr>
          <w:rFonts w:cs="Arial"/>
          <w:sz w:val="22"/>
          <w:szCs w:val="22"/>
        </w:rPr>
        <w:t>3</w:t>
      </w:r>
    </w:p>
    <w:p w14:paraId="73DD8C03" w14:textId="77777777" w:rsidR="00CF2B66" w:rsidRDefault="00CF2B66">
      <w:pPr>
        <w:pStyle w:val="SOPLevel2"/>
        <w:numPr>
          <w:ilvl w:val="0"/>
          <w:numId w:val="0"/>
        </w:numPr>
        <w:spacing w:line="276" w:lineRule="auto"/>
        <w:rPr>
          <w:rFonts w:cs="Arial"/>
          <w:sz w:val="22"/>
          <w:szCs w:val="22"/>
        </w:rPr>
      </w:pPr>
    </w:p>
    <w:sectPr w:rsidR="00CF2B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A1E0" w14:textId="77777777" w:rsidR="00992646" w:rsidRDefault="00992646" w:rsidP="00855EE6">
      <w:pPr>
        <w:spacing w:after="0" w:line="240" w:lineRule="auto"/>
      </w:pPr>
      <w:r>
        <w:separator/>
      </w:r>
    </w:p>
  </w:endnote>
  <w:endnote w:type="continuationSeparator" w:id="0">
    <w:p w14:paraId="66086411" w14:textId="77777777" w:rsidR="00992646" w:rsidRDefault="00992646" w:rsidP="00855EE6">
      <w:pPr>
        <w:spacing w:after="0" w:line="240" w:lineRule="auto"/>
      </w:pPr>
      <w:r>
        <w:continuationSeparator/>
      </w:r>
    </w:p>
  </w:endnote>
  <w:endnote w:id="1">
    <w:p w14:paraId="6E6B90FB" w14:textId="77777777" w:rsidR="00CF2B66" w:rsidRDefault="00000000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Per OHRP correspondence dated 07/22/2011, protocol exceptions are considered changes to previously approved research and eligible for review via expedited procedure. </w:t>
      </w:r>
    </w:p>
  </w:endnote>
  <w:endnote w:id="2">
    <w:p w14:paraId="2FA5E632" w14:textId="77777777" w:rsidR="00CF2B66" w:rsidRDefault="00000000">
      <w:pPr>
        <w:pStyle w:val="EndnoteText"/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Refer to the VA application process for the use of a commercial IRB approved by ORD: https://www.research.va.gov/programs/orppe/single_irb.cfm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239D" w14:textId="77777777" w:rsidR="00CF2B66" w:rsidRDefault="00CF2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542E" w14:textId="77777777" w:rsidR="00CF2B66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4CB3092" w14:textId="77777777" w:rsidR="00CF2B66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22130BEF" w14:textId="77777777" w:rsidR="00CF2B66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4FBDA0D2" w14:textId="77777777" w:rsidR="00CF2B66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086E" w14:textId="77777777" w:rsidR="00CF2B66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0F4279E" w14:textId="77777777" w:rsidR="00CF2B66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61A0D96C" w14:textId="77777777" w:rsidR="00CF2B66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72C1FC31" w14:textId="77777777" w:rsidR="00CF2B66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3C3B" w14:textId="77777777" w:rsidR="00992646" w:rsidRDefault="00992646" w:rsidP="00855EE6">
      <w:pPr>
        <w:spacing w:after="0" w:line="240" w:lineRule="auto"/>
      </w:pPr>
      <w:r>
        <w:separator/>
      </w:r>
    </w:p>
  </w:footnote>
  <w:footnote w:type="continuationSeparator" w:id="0">
    <w:p w14:paraId="1E808740" w14:textId="77777777" w:rsidR="00992646" w:rsidRDefault="00992646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2D04" w14:textId="77777777" w:rsidR="00CF2B66" w:rsidRDefault="00CF2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1C51" w14:textId="77777777" w:rsidR="00CF2B66" w:rsidRDefault="00CF2B66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7641" w14:textId="77777777" w:rsidR="00CF2B66" w:rsidRDefault="00000000">
    <w:pPr>
      <w:pStyle w:val="Header"/>
      <w:jc w:val="center"/>
    </w:pPr>
    <w:r>
      <w:rPr>
        <w:noProof/>
      </w:rPr>
      <w:drawing>
        <wp:inline distT="0" distB="0" distL="0" distR="0" wp14:anchorId="24F45B7C" wp14:editId="6DB2B3C5">
          <wp:extent cx="1790700" cy="571500"/>
          <wp:effectExtent l="0" t="0" r="0" b="0"/>
          <wp:docPr id="2" name="Picture 1" descr="Hur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ur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5F63FE" w14:textId="77777777" w:rsidR="00CF2B66" w:rsidRDefault="00CF2B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4C747362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1386"/>
        </w:tabs>
        <w:ind w:left="102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44931633">
    <w:abstractNumId w:val="1"/>
  </w:num>
  <w:num w:numId="2" w16cid:durableId="173569078">
    <w:abstractNumId w:val="2"/>
  </w:num>
  <w:num w:numId="3" w16cid:durableId="533158839">
    <w:abstractNumId w:val="0"/>
  </w:num>
  <w:num w:numId="4" w16cid:durableId="81861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5BC7"/>
    <w:rsid w:val="00097C68"/>
    <w:rsid w:val="000A54B1"/>
    <w:rsid w:val="000E220B"/>
    <w:rsid w:val="000F5F1B"/>
    <w:rsid w:val="00112F1A"/>
    <w:rsid w:val="00150F7C"/>
    <w:rsid w:val="00216912"/>
    <w:rsid w:val="00272E9B"/>
    <w:rsid w:val="002A0DD4"/>
    <w:rsid w:val="002B681F"/>
    <w:rsid w:val="00325FE0"/>
    <w:rsid w:val="00326316"/>
    <w:rsid w:val="00326970"/>
    <w:rsid w:val="0034262A"/>
    <w:rsid w:val="0035722D"/>
    <w:rsid w:val="00376FA0"/>
    <w:rsid w:val="00397D6B"/>
    <w:rsid w:val="003A3E29"/>
    <w:rsid w:val="003E5AE2"/>
    <w:rsid w:val="003F35F5"/>
    <w:rsid w:val="00413B76"/>
    <w:rsid w:val="00432636"/>
    <w:rsid w:val="00433C87"/>
    <w:rsid w:val="004709CB"/>
    <w:rsid w:val="004B05DE"/>
    <w:rsid w:val="004E2CCD"/>
    <w:rsid w:val="004F675D"/>
    <w:rsid w:val="00512CDD"/>
    <w:rsid w:val="00523ADE"/>
    <w:rsid w:val="005678B9"/>
    <w:rsid w:val="00574247"/>
    <w:rsid w:val="0059053B"/>
    <w:rsid w:val="005B4F46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5E39"/>
    <w:rsid w:val="007469E0"/>
    <w:rsid w:val="0076301A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20892"/>
    <w:rsid w:val="0096768E"/>
    <w:rsid w:val="00992646"/>
    <w:rsid w:val="009C1EE8"/>
    <w:rsid w:val="00A213C9"/>
    <w:rsid w:val="00AA469F"/>
    <w:rsid w:val="00AC2F0C"/>
    <w:rsid w:val="00AC4ED1"/>
    <w:rsid w:val="00AD08AE"/>
    <w:rsid w:val="00B23768"/>
    <w:rsid w:val="00B23D93"/>
    <w:rsid w:val="00B54DF7"/>
    <w:rsid w:val="00B61F4A"/>
    <w:rsid w:val="00B74E2F"/>
    <w:rsid w:val="00BB2AC7"/>
    <w:rsid w:val="00BF2F85"/>
    <w:rsid w:val="00C11900"/>
    <w:rsid w:val="00C468AA"/>
    <w:rsid w:val="00C536C2"/>
    <w:rsid w:val="00C75CAF"/>
    <w:rsid w:val="00C97E43"/>
    <w:rsid w:val="00CF2B66"/>
    <w:rsid w:val="00D35E6A"/>
    <w:rsid w:val="00D552FB"/>
    <w:rsid w:val="00D731E5"/>
    <w:rsid w:val="00D926D2"/>
    <w:rsid w:val="00DC4B07"/>
    <w:rsid w:val="00DF3176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42FEC"/>
    <w:rsid w:val="00F44B09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18CF5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tabs>
        <w:tab w:val="clear" w:pos="1386"/>
        <w:tab w:val="num" w:pos="936"/>
      </w:tabs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3891A-4B7A-41A4-918E-D80393662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Patricia Riehle</cp:lastModifiedBy>
  <cp:revision>15</cp:revision>
  <dcterms:created xsi:type="dcterms:W3CDTF">2022-06-22T12:42:00Z</dcterms:created>
  <dcterms:modified xsi:type="dcterms:W3CDTF">2026-03-13T17:49:00Z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