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C23" w:rsidRPr="00412C23" w:rsidRDefault="007B5E78" w:rsidP="00A46004">
      <w:pPr>
        <w:spacing w:after="0" w:line="240" w:lineRule="auto"/>
        <w:jc w:val="center"/>
        <w:outlineLvl w:val="4"/>
        <w:rPr>
          <w:rFonts w:ascii="Verdana" w:eastAsia="Times New Roman" w:hAnsi="Verdana"/>
          <w:b/>
          <w:bCs/>
          <w:color w:val="222222"/>
          <w:sz w:val="20"/>
          <w:szCs w:val="20"/>
        </w:rPr>
      </w:pPr>
      <w:r w:rsidRPr="00D30199">
        <w:rPr>
          <w:noProof/>
        </w:rPr>
        <w:drawing>
          <wp:inline distT="0" distB="0" distL="0" distR="0">
            <wp:extent cx="5943600" cy="50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rsidR="00FB6738" w:rsidRDefault="00FB6738" w:rsidP="00EF0562">
      <w:pPr>
        <w:spacing w:after="0" w:line="240" w:lineRule="auto"/>
        <w:jc w:val="center"/>
        <w:outlineLvl w:val="4"/>
        <w:rPr>
          <w:rFonts w:ascii="Verdana" w:eastAsia="Times New Roman" w:hAnsi="Verdana"/>
          <w:b/>
          <w:bCs/>
          <w:color w:val="222222"/>
          <w:sz w:val="32"/>
          <w:szCs w:val="32"/>
        </w:rPr>
      </w:pPr>
    </w:p>
    <w:p w:rsidR="00306D57" w:rsidRDefault="00306D57" w:rsidP="00EF0562">
      <w:pPr>
        <w:spacing w:after="0" w:line="240" w:lineRule="auto"/>
        <w:jc w:val="center"/>
        <w:outlineLvl w:val="4"/>
        <w:rPr>
          <w:rFonts w:ascii="Verdana" w:eastAsia="Times New Roman" w:hAnsi="Verdana"/>
          <w:b/>
          <w:bCs/>
          <w:color w:val="222222"/>
          <w:sz w:val="38"/>
          <w:szCs w:val="38"/>
        </w:rPr>
      </w:pPr>
    </w:p>
    <w:p w:rsidR="00F51443" w:rsidRPr="004A3C62" w:rsidRDefault="00F51443" w:rsidP="00EF0562">
      <w:pPr>
        <w:spacing w:after="0" w:line="240" w:lineRule="auto"/>
        <w:jc w:val="center"/>
        <w:outlineLvl w:val="4"/>
        <w:rPr>
          <w:rFonts w:ascii="Verdana" w:eastAsia="Times New Roman" w:hAnsi="Verdana"/>
          <w:b/>
          <w:bCs/>
          <w:color w:val="222222"/>
          <w:sz w:val="38"/>
          <w:szCs w:val="38"/>
        </w:rPr>
      </w:pPr>
      <w:r w:rsidRPr="004A3C62">
        <w:rPr>
          <w:rFonts w:ascii="Verdana" w:eastAsia="Times New Roman" w:hAnsi="Verdana"/>
          <w:b/>
          <w:bCs/>
          <w:color w:val="222222"/>
          <w:sz w:val="38"/>
          <w:szCs w:val="38"/>
        </w:rPr>
        <w:t>ClinicalTrials.gov</w:t>
      </w:r>
      <w:r w:rsidR="001F544D" w:rsidRPr="004A3C62">
        <w:rPr>
          <w:rFonts w:ascii="Verdana" w:eastAsia="Times New Roman" w:hAnsi="Verdana"/>
          <w:b/>
          <w:bCs/>
          <w:color w:val="222222"/>
          <w:sz w:val="38"/>
          <w:szCs w:val="38"/>
        </w:rPr>
        <w:t xml:space="preserve"> Registration </w:t>
      </w:r>
      <w:r w:rsidR="00776778" w:rsidRPr="004A3C62">
        <w:rPr>
          <w:rFonts w:ascii="Verdana" w:eastAsia="Times New Roman" w:hAnsi="Verdana"/>
          <w:b/>
          <w:bCs/>
          <w:color w:val="222222"/>
          <w:sz w:val="38"/>
          <w:szCs w:val="38"/>
        </w:rPr>
        <w:t xml:space="preserve">and Results </w:t>
      </w:r>
      <w:r w:rsidR="001F544D" w:rsidRPr="004A3C62">
        <w:rPr>
          <w:rFonts w:ascii="Verdana" w:eastAsia="Times New Roman" w:hAnsi="Verdana"/>
          <w:b/>
          <w:bCs/>
          <w:color w:val="222222"/>
          <w:sz w:val="38"/>
          <w:szCs w:val="38"/>
        </w:rPr>
        <w:t>Guide</w:t>
      </w:r>
    </w:p>
    <w:p w:rsidR="00203235" w:rsidRDefault="00203235" w:rsidP="006B6D26">
      <w:pPr>
        <w:spacing w:after="0" w:line="240" w:lineRule="auto"/>
        <w:outlineLvl w:val="4"/>
        <w:rPr>
          <w:rFonts w:eastAsia="Times New Roman"/>
          <w:bCs/>
          <w:color w:val="222222"/>
          <w:sz w:val="24"/>
          <w:szCs w:val="24"/>
        </w:rPr>
      </w:pPr>
    </w:p>
    <w:p w:rsidR="009049F8" w:rsidRDefault="00E25348" w:rsidP="006B6D26">
      <w:pPr>
        <w:spacing w:after="0" w:line="240" w:lineRule="auto"/>
        <w:outlineLvl w:val="4"/>
        <w:rPr>
          <w:rFonts w:ascii="Verdana" w:eastAsia="Times New Roman" w:hAnsi="Verdana"/>
          <w:bCs/>
          <w:color w:val="222222"/>
          <w:sz w:val="23"/>
          <w:szCs w:val="23"/>
        </w:rPr>
      </w:pPr>
      <w:r w:rsidRPr="00E25348">
        <w:rPr>
          <w:rFonts w:ascii="Verdana" w:eastAsia="Times New Roman" w:hAnsi="Verdana"/>
          <w:bCs/>
          <w:color w:val="222222"/>
          <w:sz w:val="23"/>
          <w:szCs w:val="23"/>
        </w:rPr>
        <w:t xml:space="preserve">ClinicalTrials.gov </w:t>
      </w:r>
      <w:r w:rsidR="004C46B1">
        <w:rPr>
          <w:rFonts w:ascii="Verdana" w:eastAsia="Times New Roman" w:hAnsi="Verdana"/>
          <w:bCs/>
          <w:color w:val="222222"/>
          <w:sz w:val="23"/>
          <w:szCs w:val="23"/>
        </w:rPr>
        <w:t xml:space="preserve">(CT.gov) </w:t>
      </w:r>
      <w:r w:rsidRPr="00E25348">
        <w:rPr>
          <w:rFonts w:ascii="Verdana" w:eastAsia="Times New Roman" w:hAnsi="Verdana"/>
          <w:bCs/>
          <w:color w:val="222222"/>
          <w:sz w:val="23"/>
          <w:szCs w:val="23"/>
        </w:rPr>
        <w:t xml:space="preserve">is a </w:t>
      </w:r>
      <w:r w:rsidR="00CE0FC8" w:rsidRPr="00E25348">
        <w:rPr>
          <w:rFonts w:ascii="Verdana" w:eastAsia="Times New Roman" w:hAnsi="Verdana"/>
          <w:bCs/>
          <w:color w:val="222222"/>
          <w:sz w:val="23"/>
          <w:szCs w:val="23"/>
        </w:rPr>
        <w:t>publicly</w:t>
      </w:r>
      <w:r w:rsidRPr="00E25348">
        <w:rPr>
          <w:rFonts w:ascii="Verdana" w:eastAsia="Times New Roman" w:hAnsi="Verdana"/>
          <w:bCs/>
          <w:color w:val="222222"/>
          <w:sz w:val="23"/>
          <w:szCs w:val="23"/>
        </w:rPr>
        <w:t xml:space="preserve"> available registry and results database of federally and privately supported clinical trials conducted in the United States and around the world.  It is maintained by the National Library of Medicine (NLM) of the National Institutes of Health (NIH).  Clinicaltrials.gov captures significant summary protocol information before and during the trial as well as summary results and adverse event information of a completed trial.  The website helps patients find trials, enhances the design of clinical trials and prevents duplication of unsuccessful or unsafe trials, improves the evidence base that informs clinical care, increases the efficiency of drug and device development processes, improves clinical research practice, and builds public trust in clinical research.  Federal laws and regulations as well as editors of prominent medical journals require registration of a clinical trial, as described below.</w:t>
      </w:r>
    </w:p>
    <w:p w:rsidR="00891990" w:rsidRDefault="00891990" w:rsidP="006B6D26">
      <w:pPr>
        <w:spacing w:after="0" w:line="240" w:lineRule="auto"/>
        <w:outlineLvl w:val="4"/>
        <w:rPr>
          <w:rFonts w:ascii="Verdana" w:eastAsia="Times New Roman" w:hAnsi="Verdana"/>
          <w:bCs/>
          <w:color w:val="222222"/>
          <w:sz w:val="23"/>
          <w:szCs w:val="23"/>
        </w:rPr>
      </w:pPr>
    </w:p>
    <w:p w:rsidR="00D41CD1" w:rsidRPr="008C62D7" w:rsidRDefault="00891990" w:rsidP="00891990">
      <w:pPr>
        <w:spacing w:after="0" w:line="240" w:lineRule="auto"/>
        <w:outlineLvl w:val="4"/>
        <w:rPr>
          <w:rFonts w:ascii="Verdana" w:eastAsia="Times New Roman" w:hAnsi="Verdana"/>
          <w:b/>
          <w:bCs/>
          <w:color w:val="222222"/>
          <w:sz w:val="48"/>
          <w:szCs w:val="48"/>
        </w:rPr>
      </w:pPr>
      <w:r w:rsidRPr="008C62D7">
        <w:rPr>
          <w:rStyle w:val="TitleChar"/>
          <w:b/>
          <w:sz w:val="48"/>
          <w:szCs w:val="48"/>
        </w:rPr>
        <w:t>Important</w:t>
      </w:r>
      <w:r w:rsidR="00D41CD1" w:rsidRPr="008C62D7">
        <w:rPr>
          <w:rStyle w:val="TitleChar"/>
          <w:b/>
          <w:sz w:val="48"/>
          <w:szCs w:val="48"/>
        </w:rPr>
        <w:t xml:space="preserve"> Notices</w:t>
      </w:r>
      <w:r w:rsidR="00306D57" w:rsidRPr="008C62D7">
        <w:rPr>
          <w:rStyle w:val="TitleChar"/>
          <w:b/>
          <w:sz w:val="48"/>
          <w:szCs w:val="48"/>
        </w:rPr>
        <w:t>:</w:t>
      </w:r>
      <w:r w:rsidRPr="008C62D7">
        <w:rPr>
          <w:rFonts w:ascii="Verdana" w:eastAsia="Times New Roman" w:hAnsi="Verdana"/>
          <w:b/>
          <w:bCs/>
          <w:color w:val="222222"/>
          <w:sz w:val="48"/>
          <w:szCs w:val="48"/>
        </w:rPr>
        <w:t xml:space="preserve"> </w:t>
      </w:r>
    </w:p>
    <w:p w:rsidR="00891990" w:rsidRPr="009D26F1" w:rsidRDefault="00891990" w:rsidP="009D26F1">
      <w:pPr>
        <w:pStyle w:val="ListParagraph"/>
        <w:numPr>
          <w:ilvl w:val="0"/>
          <w:numId w:val="31"/>
        </w:numPr>
        <w:spacing w:after="0" w:line="240" w:lineRule="auto"/>
        <w:outlineLvl w:val="4"/>
        <w:rPr>
          <w:rFonts w:ascii="Verdana" w:eastAsia="Times New Roman" w:hAnsi="Verdana"/>
          <w:b/>
          <w:bCs/>
          <w:color w:val="222222"/>
          <w:sz w:val="32"/>
          <w:szCs w:val="32"/>
        </w:rPr>
      </w:pPr>
      <w:r w:rsidRPr="009D26F1">
        <w:rPr>
          <w:rFonts w:ascii="Verdana" w:eastAsia="Times New Roman" w:hAnsi="Verdana"/>
          <w:b/>
          <w:bCs/>
          <w:color w:val="222222"/>
          <w:sz w:val="32"/>
          <w:szCs w:val="32"/>
        </w:rPr>
        <w:t xml:space="preserve">Registration and Results </w:t>
      </w:r>
      <w:r w:rsidR="00864F3C" w:rsidRPr="009D26F1">
        <w:rPr>
          <w:rFonts w:ascii="Verdana" w:eastAsia="Times New Roman" w:hAnsi="Verdana"/>
          <w:b/>
          <w:bCs/>
          <w:color w:val="222222"/>
          <w:sz w:val="32"/>
          <w:szCs w:val="32"/>
        </w:rPr>
        <w:t>R</w:t>
      </w:r>
      <w:r w:rsidRPr="009D26F1">
        <w:rPr>
          <w:rFonts w:ascii="Verdana" w:eastAsia="Times New Roman" w:hAnsi="Verdana"/>
          <w:b/>
          <w:bCs/>
          <w:color w:val="222222"/>
          <w:sz w:val="32"/>
          <w:szCs w:val="32"/>
        </w:rPr>
        <w:t xml:space="preserve">eporting </w:t>
      </w:r>
      <w:r w:rsidR="004A12BC" w:rsidRPr="009D26F1">
        <w:rPr>
          <w:rFonts w:ascii="Verdana" w:eastAsia="Times New Roman" w:hAnsi="Verdana"/>
          <w:b/>
          <w:bCs/>
          <w:color w:val="222222"/>
          <w:sz w:val="32"/>
          <w:szCs w:val="32"/>
        </w:rPr>
        <w:t>T</w:t>
      </w:r>
      <w:r w:rsidRPr="009D26F1">
        <w:rPr>
          <w:rFonts w:ascii="Verdana" w:eastAsia="Times New Roman" w:hAnsi="Verdana"/>
          <w:b/>
          <w:bCs/>
          <w:color w:val="222222"/>
          <w:sz w:val="32"/>
          <w:szCs w:val="32"/>
        </w:rPr>
        <w:t>imeline</w:t>
      </w:r>
      <w:r w:rsidR="004C46B1" w:rsidRPr="009D26F1">
        <w:rPr>
          <w:rFonts w:ascii="Verdana" w:eastAsia="Times New Roman" w:hAnsi="Verdana"/>
          <w:b/>
          <w:bCs/>
          <w:color w:val="222222"/>
          <w:sz w:val="32"/>
          <w:szCs w:val="32"/>
        </w:rPr>
        <w:t>s</w:t>
      </w:r>
    </w:p>
    <w:p w:rsidR="00C735EA" w:rsidRDefault="00C735EA" w:rsidP="00B02E37">
      <w:pPr>
        <w:spacing w:after="0" w:line="240" w:lineRule="auto"/>
        <w:ind w:left="360"/>
        <w:outlineLvl w:val="4"/>
        <w:rPr>
          <w:rFonts w:ascii="Verdana" w:eastAsia="Times New Roman" w:hAnsi="Verdana"/>
          <w:bCs/>
          <w:color w:val="222222"/>
          <w:sz w:val="23"/>
          <w:szCs w:val="23"/>
        </w:rPr>
      </w:pPr>
      <w:r>
        <w:rPr>
          <w:rFonts w:ascii="Verdana" w:eastAsia="Times New Roman" w:hAnsi="Verdana"/>
          <w:bCs/>
          <w:color w:val="222222"/>
          <w:sz w:val="23"/>
          <w:szCs w:val="23"/>
        </w:rPr>
        <w:t xml:space="preserve">If you plan on </w:t>
      </w:r>
      <w:r w:rsidRPr="006A6BD9">
        <w:rPr>
          <w:rFonts w:ascii="Verdana" w:eastAsia="Times New Roman" w:hAnsi="Verdana"/>
          <w:bCs/>
          <w:color w:val="222222"/>
          <w:sz w:val="23"/>
          <w:szCs w:val="23"/>
          <w:u w:val="single"/>
        </w:rPr>
        <w:t>publishing</w:t>
      </w:r>
      <w:r>
        <w:rPr>
          <w:rFonts w:ascii="Verdana" w:eastAsia="Times New Roman" w:hAnsi="Verdana"/>
          <w:bCs/>
          <w:color w:val="222222"/>
          <w:sz w:val="23"/>
          <w:szCs w:val="23"/>
        </w:rPr>
        <w:t xml:space="preserve"> your study results, it is highly recommended that you </w:t>
      </w:r>
      <w:r w:rsidRPr="006A6BD9">
        <w:rPr>
          <w:rFonts w:ascii="Verdana" w:eastAsia="Times New Roman" w:hAnsi="Verdana"/>
          <w:bCs/>
          <w:color w:val="222222"/>
          <w:sz w:val="23"/>
          <w:szCs w:val="23"/>
          <w:u w:val="single"/>
        </w:rPr>
        <w:t>register prior to the first subject enrollment (</w:t>
      </w:r>
      <w:r>
        <w:rPr>
          <w:rFonts w:ascii="Verdana" w:eastAsia="Times New Roman" w:hAnsi="Verdana"/>
          <w:bCs/>
          <w:color w:val="222222"/>
          <w:sz w:val="23"/>
          <w:szCs w:val="23"/>
          <w:u w:val="single"/>
        </w:rPr>
        <w:t>study must have an</w:t>
      </w:r>
      <w:r w:rsidRPr="006A6BD9">
        <w:rPr>
          <w:rFonts w:ascii="Verdana" w:eastAsia="Times New Roman" w:hAnsi="Verdana"/>
          <w:bCs/>
          <w:color w:val="222222"/>
          <w:sz w:val="23"/>
          <w:szCs w:val="23"/>
          <w:u w:val="single"/>
        </w:rPr>
        <w:t xml:space="preserve"> NCT number)</w:t>
      </w:r>
      <w:r>
        <w:rPr>
          <w:rFonts w:ascii="Verdana" w:eastAsia="Times New Roman" w:hAnsi="Verdana"/>
          <w:bCs/>
          <w:color w:val="222222"/>
          <w:sz w:val="23"/>
          <w:szCs w:val="23"/>
        </w:rPr>
        <w:t xml:space="preserve"> due to ICMJE policy (see page 9 for more information).</w:t>
      </w:r>
    </w:p>
    <w:p w:rsidR="00CA1CD2" w:rsidRDefault="00CA1CD2" w:rsidP="00B02E37">
      <w:pPr>
        <w:spacing w:after="0" w:line="240" w:lineRule="auto"/>
        <w:ind w:left="360"/>
        <w:outlineLvl w:val="4"/>
        <w:rPr>
          <w:rFonts w:ascii="Verdana" w:eastAsia="Times New Roman" w:hAnsi="Verdana"/>
          <w:bCs/>
          <w:color w:val="222222"/>
          <w:sz w:val="23"/>
          <w:szCs w:val="23"/>
        </w:rPr>
      </w:pPr>
    </w:p>
    <w:tbl>
      <w:tblPr>
        <w:tblW w:w="10410" w:type="dxa"/>
        <w:tblInd w:w="360"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432"/>
        <w:gridCol w:w="2633"/>
        <w:gridCol w:w="2587"/>
        <w:gridCol w:w="2363"/>
        <w:gridCol w:w="1395"/>
      </w:tblGrid>
      <w:tr w:rsidR="00C50536" w:rsidRPr="00C50536" w:rsidTr="00B02E37">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FDAAA Law</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NIH Policy </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ICMJE Policy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CMS</w:t>
            </w:r>
          </w:p>
        </w:tc>
      </w:tr>
      <w:tr w:rsidR="00C50536" w:rsidRPr="00C50536" w:rsidTr="00B02E37">
        <w:trPr>
          <w:trHeight w:val="1320"/>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rPr>
                <w:rFonts w:ascii="Verdana" w:eastAsia="Times New Roman" w:hAnsi="Verdana"/>
              </w:rPr>
            </w:pPr>
            <w:r w:rsidRPr="00C50536">
              <w:rPr>
                <w:rFonts w:ascii="Verdana" w:eastAsia="Times New Roman" w:hAnsi="Verdana"/>
                <w:bCs/>
              </w:rPr>
              <w:t>Scope</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 xml:space="preserve">Applicable Clinical </w:t>
            </w:r>
            <w:r w:rsidRPr="00C50536">
              <w:rPr>
                <w:rFonts w:ascii="Verdana" w:eastAsia="Times New Roman" w:hAnsi="Verdana"/>
              </w:rPr>
              <w:br/>
              <w:t>Trials (ACT)</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All NIH-funded</w:t>
            </w:r>
          </w:p>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Trials</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Interventional Clinical Trials</w:t>
            </w:r>
          </w:p>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(broad scope of "intervention")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Qualifying Clinical Trials</w:t>
            </w:r>
          </w:p>
        </w:tc>
      </w:tr>
      <w:tr w:rsidR="00C50536" w:rsidRPr="00C50536" w:rsidTr="00B02E37">
        <w:trPr>
          <w:trHeight w:val="1032"/>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rPr>
                <w:rFonts w:ascii="Verdana" w:eastAsia="Times New Roman" w:hAnsi="Verdana"/>
              </w:rPr>
            </w:pPr>
            <w:r w:rsidRPr="00C50536">
              <w:rPr>
                <w:rFonts w:ascii="Verdana" w:eastAsia="Times New Roman" w:hAnsi="Verdana"/>
                <w:b/>
                <w:bCs/>
              </w:rPr>
              <w:t>When to Register</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21</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days of enrollment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of the first subject</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21 days of enrollment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of the first subject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u w:val="single"/>
              </w:rPr>
              <w:t>Prior</w:t>
            </w:r>
            <w:r w:rsidRPr="00C50536">
              <w:rPr>
                <w:rFonts w:ascii="Verdana" w:eastAsia="Times New Roman" w:hAnsi="Verdana"/>
                <w:b/>
              </w:rPr>
              <w:t xml:space="preserve"> to first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subject enrollment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u w:val="single"/>
              </w:rPr>
              <w:t>Prior</w:t>
            </w:r>
            <w:r w:rsidRPr="00C50536">
              <w:rPr>
                <w:rFonts w:ascii="Verdana" w:eastAsia="Times New Roman" w:hAnsi="Verdana"/>
                <w:b/>
              </w:rPr>
              <w:t xml:space="preserve"> to </w:t>
            </w:r>
            <w:proofErr w:type="gramStart"/>
            <w:r w:rsidRPr="00C50536">
              <w:rPr>
                <w:rFonts w:ascii="Verdana" w:eastAsia="Times New Roman" w:hAnsi="Verdana"/>
                <w:b/>
              </w:rPr>
              <w:t>claims  submitted</w:t>
            </w:r>
            <w:proofErr w:type="gramEnd"/>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to Medicare</w:t>
            </w:r>
          </w:p>
        </w:tc>
      </w:tr>
      <w:tr w:rsidR="00C50536" w:rsidRPr="00C50536" w:rsidTr="00B02E37">
        <w:trPr>
          <w:trHeight w:val="1590"/>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rPr>
                <w:rFonts w:ascii="Verdana" w:eastAsia="Times New Roman" w:hAnsi="Verdana"/>
              </w:rPr>
            </w:pPr>
            <w:r w:rsidRPr="00C50536">
              <w:rPr>
                <w:rFonts w:ascii="Verdana" w:eastAsia="Times New Roman" w:hAnsi="Verdana"/>
                <w:b/>
                <w:bCs/>
              </w:rPr>
              <w:t>Results Reporting</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12 months after the Primary Completion Date (the last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subject last visit)</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12 months after the Primary Completion Date (the last subject last visit)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Not required</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Not required</w:t>
            </w:r>
          </w:p>
        </w:tc>
      </w:tr>
    </w:tbl>
    <w:p w:rsidR="00203235" w:rsidRDefault="00203235" w:rsidP="00B02E37">
      <w:pPr>
        <w:spacing w:after="0" w:line="240" w:lineRule="auto"/>
        <w:ind w:left="360"/>
        <w:outlineLvl w:val="4"/>
        <w:rPr>
          <w:rFonts w:ascii="Verdana" w:eastAsia="Times New Roman" w:hAnsi="Verdana"/>
          <w:bCs/>
          <w:color w:val="222222"/>
          <w:sz w:val="23"/>
          <w:szCs w:val="23"/>
        </w:rPr>
      </w:pPr>
    </w:p>
    <w:p w:rsidR="000F47A1" w:rsidRDefault="000F47A1" w:rsidP="009D26F1">
      <w:pPr>
        <w:pStyle w:val="ListParagraph"/>
        <w:numPr>
          <w:ilvl w:val="0"/>
          <w:numId w:val="31"/>
        </w:numPr>
        <w:spacing w:after="0" w:line="240" w:lineRule="auto"/>
        <w:outlineLvl w:val="4"/>
        <w:rPr>
          <w:rFonts w:ascii="Verdana" w:eastAsia="Times New Roman" w:hAnsi="Verdana"/>
          <w:b/>
          <w:bCs/>
          <w:color w:val="222222"/>
          <w:sz w:val="32"/>
          <w:szCs w:val="32"/>
        </w:rPr>
      </w:pPr>
      <w:r>
        <w:rPr>
          <w:rFonts w:ascii="Verdana" w:eastAsia="Times New Roman" w:hAnsi="Verdana"/>
          <w:b/>
          <w:bCs/>
          <w:color w:val="222222"/>
          <w:sz w:val="32"/>
          <w:szCs w:val="32"/>
        </w:rPr>
        <w:t>No “</w:t>
      </w:r>
      <w:r w:rsidRPr="000F47A1">
        <w:rPr>
          <w:rFonts w:ascii="Verdana" w:eastAsia="Times New Roman" w:hAnsi="Verdana"/>
          <w:b/>
          <w:bCs/>
          <w:color w:val="222222"/>
          <w:sz w:val="32"/>
          <w:szCs w:val="32"/>
        </w:rPr>
        <w:t xml:space="preserve">Delayed Results </w:t>
      </w:r>
      <w:r>
        <w:rPr>
          <w:rFonts w:ascii="Verdana" w:eastAsia="Times New Roman" w:hAnsi="Verdana"/>
          <w:b/>
          <w:bCs/>
          <w:color w:val="222222"/>
          <w:sz w:val="32"/>
          <w:szCs w:val="32"/>
        </w:rPr>
        <w:t>Extension” After 1 Year Due Date</w:t>
      </w:r>
    </w:p>
    <w:p w:rsidR="000F47A1" w:rsidRDefault="000F47A1" w:rsidP="000F47A1">
      <w:pPr>
        <w:spacing w:after="0" w:line="240" w:lineRule="auto"/>
        <w:ind w:left="360"/>
        <w:rPr>
          <w:rFonts w:ascii="Verdana" w:eastAsia="Times New Roman" w:hAnsi="Verdana"/>
          <w:color w:val="222222"/>
          <w:sz w:val="23"/>
          <w:szCs w:val="23"/>
        </w:rPr>
      </w:pPr>
      <w:r w:rsidRPr="0019360E">
        <w:rPr>
          <w:rFonts w:ascii="Verdana" w:eastAsia="Times New Roman" w:hAnsi="Verdana"/>
          <w:color w:val="222222"/>
          <w:sz w:val="23"/>
          <w:szCs w:val="23"/>
        </w:rPr>
        <w:t xml:space="preserve">As of January 25, 2022, the PRS </w:t>
      </w:r>
      <w:r w:rsidRPr="000F47A1">
        <w:rPr>
          <w:rFonts w:ascii="Verdana" w:eastAsia="Times New Roman" w:hAnsi="Verdana"/>
          <w:b/>
          <w:color w:val="222222"/>
          <w:sz w:val="23"/>
          <w:szCs w:val="23"/>
          <w:u w:val="single"/>
        </w:rPr>
        <w:t>no longer permits Responsible Parties to submit Good Cause Extension requests late</w:t>
      </w:r>
      <w:r w:rsidRPr="0019360E">
        <w:rPr>
          <w:rFonts w:ascii="Verdana" w:eastAsia="Times New Roman" w:hAnsi="Verdana"/>
          <w:color w:val="222222"/>
          <w:sz w:val="23"/>
          <w:szCs w:val="23"/>
        </w:rPr>
        <w:t xml:space="preserve"> for ACTs with a primary completion date on or after January 18, 2017.</w:t>
      </w:r>
    </w:p>
    <w:p w:rsidR="000F47A1" w:rsidRDefault="000F47A1" w:rsidP="000F47A1">
      <w:pPr>
        <w:spacing w:after="0" w:line="240" w:lineRule="auto"/>
        <w:ind w:left="360"/>
        <w:rPr>
          <w:rFonts w:ascii="Verdana" w:eastAsia="Times New Roman" w:hAnsi="Verdana"/>
          <w:color w:val="222222"/>
          <w:sz w:val="23"/>
          <w:szCs w:val="23"/>
        </w:rPr>
      </w:pPr>
    </w:p>
    <w:p w:rsidR="000F47A1" w:rsidRPr="000234FF" w:rsidRDefault="000F47A1" w:rsidP="000F47A1">
      <w:pPr>
        <w:spacing w:after="0" w:line="240" w:lineRule="auto"/>
        <w:ind w:left="360"/>
        <w:rPr>
          <w:rFonts w:ascii="Verdana" w:eastAsia="Times New Roman" w:hAnsi="Verdana"/>
          <w:color w:val="222222"/>
          <w:sz w:val="23"/>
          <w:szCs w:val="23"/>
        </w:rPr>
      </w:pPr>
      <w:r>
        <w:rPr>
          <w:rFonts w:ascii="Verdana" w:eastAsia="Times New Roman" w:hAnsi="Verdana"/>
          <w:color w:val="222222"/>
          <w:sz w:val="23"/>
          <w:szCs w:val="23"/>
        </w:rPr>
        <w:t>A R</w:t>
      </w:r>
      <w:r w:rsidRPr="000234FF">
        <w:rPr>
          <w:rFonts w:ascii="Verdana" w:eastAsia="Times New Roman" w:hAnsi="Verdana"/>
          <w:color w:val="222222"/>
          <w:sz w:val="23"/>
          <w:szCs w:val="23"/>
        </w:rPr>
        <w:t xml:space="preserve">esponsible </w:t>
      </w:r>
      <w:r>
        <w:rPr>
          <w:rFonts w:ascii="Verdana" w:eastAsia="Times New Roman" w:hAnsi="Verdana"/>
          <w:color w:val="222222"/>
          <w:sz w:val="23"/>
          <w:szCs w:val="23"/>
        </w:rPr>
        <w:t>P</w:t>
      </w:r>
      <w:r w:rsidRPr="000234FF">
        <w:rPr>
          <w:rFonts w:ascii="Verdana" w:eastAsia="Times New Roman" w:hAnsi="Verdana"/>
          <w:color w:val="222222"/>
          <w:sz w:val="23"/>
          <w:szCs w:val="23"/>
        </w:rPr>
        <w:t xml:space="preserve">arty may request to delay the submission of results information for an ACT by submitting a good cause extension request via the ClinicalTrials.gov Protocol Registration and Results System (PRS) </w:t>
      </w:r>
      <w:r w:rsidRPr="000F47A1">
        <w:rPr>
          <w:rFonts w:ascii="Verdana" w:eastAsia="Times New Roman" w:hAnsi="Verdana"/>
          <w:b/>
          <w:color w:val="222222"/>
          <w:sz w:val="23"/>
          <w:szCs w:val="23"/>
          <w:u w:val="single"/>
        </w:rPr>
        <w:t>prior to the date (i.e., the day before) that results information would otherwise be due</w:t>
      </w:r>
      <w:r>
        <w:rPr>
          <w:rFonts w:ascii="Verdana" w:eastAsia="Times New Roman" w:hAnsi="Verdana"/>
          <w:color w:val="222222"/>
          <w:sz w:val="23"/>
          <w:szCs w:val="23"/>
        </w:rPr>
        <w:t xml:space="preserve">.  </w:t>
      </w:r>
      <w:r w:rsidRPr="00CD72CD">
        <w:rPr>
          <w:rFonts w:ascii="Verdana" w:eastAsia="Times New Roman" w:hAnsi="Verdana"/>
          <w:color w:val="222222"/>
          <w:sz w:val="23"/>
          <w:szCs w:val="23"/>
        </w:rPr>
        <w:t xml:space="preserve">The standard submission deadline for results information is </w:t>
      </w:r>
      <w:r w:rsidRPr="00105A42">
        <w:rPr>
          <w:rFonts w:ascii="Verdana" w:eastAsia="Times New Roman" w:hAnsi="Verdana"/>
          <w:color w:val="222222"/>
          <w:sz w:val="23"/>
          <w:szCs w:val="23"/>
          <w:u w:val="single"/>
        </w:rPr>
        <w:t>no later than 1 year after the ACT's primary completion date</w:t>
      </w:r>
      <w:r w:rsidRPr="00CD72CD">
        <w:rPr>
          <w:rFonts w:ascii="Verdana" w:eastAsia="Times New Roman" w:hAnsi="Verdana"/>
          <w:color w:val="222222"/>
          <w:sz w:val="23"/>
          <w:szCs w:val="23"/>
        </w:rPr>
        <w:t>.</w:t>
      </w:r>
    </w:p>
    <w:p w:rsidR="000F47A1" w:rsidRDefault="000F47A1" w:rsidP="000F47A1">
      <w:pPr>
        <w:spacing w:after="0" w:line="240" w:lineRule="auto"/>
        <w:ind w:left="720"/>
        <w:rPr>
          <w:rFonts w:ascii="Verdana" w:eastAsia="Times New Roman" w:hAnsi="Verdana"/>
          <w:color w:val="222222"/>
          <w:sz w:val="23"/>
          <w:szCs w:val="23"/>
        </w:rPr>
      </w:pPr>
    </w:p>
    <w:p w:rsidR="000F47A1" w:rsidRDefault="000F47A1" w:rsidP="000F47A1">
      <w:pPr>
        <w:pStyle w:val="ListParagraph"/>
        <w:spacing w:after="0" w:line="240" w:lineRule="auto"/>
        <w:ind w:left="360"/>
        <w:outlineLvl w:val="4"/>
        <w:rPr>
          <w:rFonts w:ascii="Verdana" w:eastAsia="Times New Roman" w:hAnsi="Verdana"/>
          <w:color w:val="222222"/>
          <w:sz w:val="23"/>
          <w:szCs w:val="23"/>
        </w:rPr>
      </w:pPr>
      <w:r w:rsidRPr="000234FF">
        <w:rPr>
          <w:rFonts w:ascii="Verdana" w:eastAsia="Times New Roman" w:hAnsi="Verdana"/>
          <w:color w:val="222222"/>
          <w:sz w:val="23"/>
          <w:szCs w:val="23"/>
        </w:rPr>
        <w:t xml:space="preserve">The extension request </w:t>
      </w:r>
      <w:r w:rsidRPr="00355B86">
        <w:rPr>
          <w:rFonts w:ascii="Verdana" w:eastAsia="Times New Roman" w:hAnsi="Verdana"/>
          <w:b/>
          <w:color w:val="222222"/>
          <w:sz w:val="23"/>
          <w:szCs w:val="23"/>
        </w:rPr>
        <w:t>must</w:t>
      </w:r>
      <w:r w:rsidRPr="000234FF">
        <w:rPr>
          <w:rFonts w:ascii="Verdana" w:eastAsia="Times New Roman" w:hAnsi="Verdana"/>
          <w:color w:val="222222"/>
          <w:sz w:val="23"/>
          <w:szCs w:val="23"/>
        </w:rPr>
        <w:t xml:space="preserve"> </w:t>
      </w:r>
      <w:r w:rsidRPr="00355B86">
        <w:rPr>
          <w:rFonts w:ascii="Verdana" w:eastAsia="Times New Roman" w:hAnsi="Verdana"/>
          <w:b/>
          <w:color w:val="222222"/>
          <w:sz w:val="23"/>
          <w:szCs w:val="23"/>
        </w:rPr>
        <w:t>include a description of the reasons</w:t>
      </w:r>
      <w:r w:rsidRPr="000234FF">
        <w:rPr>
          <w:rFonts w:ascii="Verdana" w:eastAsia="Times New Roman" w:hAnsi="Verdana"/>
          <w:color w:val="222222"/>
          <w:sz w:val="23"/>
          <w:szCs w:val="23"/>
        </w:rPr>
        <w:t xml:space="preserve"> that the responsible party believes constitute good cause to justify an extension and an estimated date on which the results information will be submitted, with sufficient detail to allow for evaluation of the request.</w:t>
      </w:r>
    </w:p>
    <w:p w:rsidR="000F47A1" w:rsidRDefault="000F47A1" w:rsidP="000F47A1">
      <w:pPr>
        <w:pStyle w:val="ListParagraph"/>
        <w:spacing w:after="0" w:line="240" w:lineRule="auto"/>
        <w:ind w:left="360"/>
        <w:outlineLvl w:val="4"/>
        <w:rPr>
          <w:rFonts w:ascii="Verdana" w:eastAsia="Times New Roman" w:hAnsi="Verdana"/>
          <w:color w:val="222222"/>
          <w:sz w:val="23"/>
          <w:szCs w:val="23"/>
        </w:rPr>
      </w:pPr>
    </w:p>
    <w:p w:rsidR="00CA1CD2" w:rsidRPr="009D26F1" w:rsidRDefault="00556B16" w:rsidP="009D26F1">
      <w:pPr>
        <w:pStyle w:val="ListParagraph"/>
        <w:numPr>
          <w:ilvl w:val="0"/>
          <w:numId w:val="31"/>
        </w:numPr>
        <w:spacing w:after="0" w:line="240" w:lineRule="auto"/>
        <w:outlineLvl w:val="4"/>
        <w:rPr>
          <w:rFonts w:ascii="Verdana" w:eastAsia="Times New Roman" w:hAnsi="Verdana"/>
          <w:b/>
          <w:bCs/>
          <w:color w:val="222222"/>
          <w:sz w:val="32"/>
          <w:szCs w:val="32"/>
        </w:rPr>
      </w:pPr>
      <w:r w:rsidRPr="009D26F1">
        <w:rPr>
          <w:rFonts w:ascii="Verdana" w:eastAsia="Times New Roman" w:hAnsi="Verdana"/>
          <w:b/>
          <w:bCs/>
          <w:color w:val="222222"/>
          <w:sz w:val="32"/>
          <w:szCs w:val="32"/>
        </w:rPr>
        <w:t>Consequences f</w:t>
      </w:r>
      <w:r w:rsidR="00AE0CDB" w:rsidRPr="009D26F1">
        <w:rPr>
          <w:rFonts w:ascii="Verdana" w:eastAsia="Times New Roman" w:hAnsi="Verdana"/>
          <w:b/>
          <w:bCs/>
          <w:color w:val="222222"/>
          <w:sz w:val="32"/>
          <w:szCs w:val="32"/>
        </w:rPr>
        <w:t xml:space="preserve">or </w:t>
      </w:r>
      <w:r w:rsidR="00B850D1" w:rsidRPr="009D26F1">
        <w:rPr>
          <w:rFonts w:ascii="Verdana" w:eastAsia="Times New Roman" w:hAnsi="Verdana"/>
          <w:b/>
          <w:bCs/>
          <w:color w:val="222222"/>
          <w:sz w:val="32"/>
          <w:szCs w:val="32"/>
        </w:rPr>
        <w:t>Noncompliance</w:t>
      </w:r>
    </w:p>
    <w:p w:rsidR="00B850D1" w:rsidRDefault="00B850D1" w:rsidP="00B02E37">
      <w:pPr>
        <w:spacing w:after="0" w:line="240" w:lineRule="auto"/>
        <w:ind w:left="360"/>
        <w:outlineLvl w:val="4"/>
        <w:rPr>
          <w:rFonts w:ascii="Verdana" w:eastAsia="Times New Roman" w:hAnsi="Verdana"/>
          <w:bCs/>
          <w:color w:val="222222"/>
          <w:sz w:val="23"/>
          <w:szCs w:val="23"/>
        </w:rPr>
      </w:pPr>
      <w:r w:rsidRPr="00B850D1">
        <w:rPr>
          <w:rFonts w:ascii="Verdana" w:eastAsia="Times New Roman" w:hAnsi="Verdana"/>
          <w:bCs/>
          <w:color w:val="222222"/>
          <w:sz w:val="23"/>
          <w:szCs w:val="23"/>
        </w:rPr>
        <w:t xml:space="preserve">As of August 2021, </w:t>
      </w:r>
      <w:r w:rsidR="003D32B3">
        <w:rPr>
          <w:rFonts w:ascii="Verdana" w:eastAsia="Times New Roman" w:hAnsi="Verdana"/>
          <w:bCs/>
          <w:color w:val="222222"/>
          <w:sz w:val="23"/>
          <w:szCs w:val="23"/>
        </w:rPr>
        <w:t xml:space="preserve">the </w:t>
      </w:r>
      <w:r w:rsidRPr="00AE0CDB">
        <w:rPr>
          <w:rFonts w:ascii="Verdana" w:eastAsia="Times New Roman" w:hAnsi="Verdana"/>
          <w:bCs/>
          <w:color w:val="222222"/>
          <w:sz w:val="23"/>
          <w:szCs w:val="23"/>
        </w:rPr>
        <w:t xml:space="preserve">FDA started issuing </w:t>
      </w:r>
      <w:r w:rsidRPr="00F53F9E">
        <w:rPr>
          <w:rFonts w:ascii="Verdana" w:eastAsia="Times New Roman" w:hAnsi="Verdana"/>
          <w:b/>
          <w:bCs/>
          <w:color w:val="222222"/>
          <w:sz w:val="23"/>
          <w:szCs w:val="23"/>
          <w:u w:val="single"/>
        </w:rPr>
        <w:t>notices of noncompliance to individual investigators</w:t>
      </w:r>
      <w:r w:rsidRPr="00AE0CDB">
        <w:rPr>
          <w:rFonts w:ascii="Verdana" w:eastAsia="Times New Roman" w:hAnsi="Verdana"/>
          <w:bCs/>
          <w:color w:val="222222"/>
          <w:sz w:val="23"/>
          <w:szCs w:val="23"/>
        </w:rPr>
        <w:t xml:space="preserve"> for failing to report study results</w:t>
      </w:r>
      <w:r w:rsidRPr="00B850D1">
        <w:rPr>
          <w:rFonts w:ascii="Verdana" w:eastAsia="Times New Roman" w:hAnsi="Verdana"/>
          <w:bCs/>
          <w:color w:val="222222"/>
          <w:sz w:val="23"/>
          <w:szCs w:val="23"/>
        </w:rPr>
        <w:t xml:space="preserve">. In addition to receipt of a letter from the FDA that outlines the details and time frame for remedying the violation and potential penalties for continued noncompliance, information regarding the violation will be publicly available on the </w:t>
      </w:r>
      <w:r w:rsidR="000F6920">
        <w:rPr>
          <w:rFonts w:ascii="Verdana" w:eastAsia="Times New Roman" w:hAnsi="Verdana"/>
          <w:bCs/>
          <w:color w:val="222222"/>
          <w:sz w:val="23"/>
          <w:szCs w:val="23"/>
        </w:rPr>
        <w:t>n</w:t>
      </w:r>
      <w:r w:rsidRPr="00B850D1">
        <w:rPr>
          <w:rFonts w:ascii="Verdana" w:eastAsia="Times New Roman" w:hAnsi="Verdana"/>
          <w:bCs/>
          <w:color w:val="222222"/>
          <w:sz w:val="23"/>
          <w:szCs w:val="23"/>
        </w:rPr>
        <w:t xml:space="preserve">oncompliant study record </w:t>
      </w:r>
      <w:r w:rsidR="000F6920">
        <w:rPr>
          <w:rFonts w:ascii="Verdana" w:eastAsia="Times New Roman" w:hAnsi="Verdana"/>
          <w:bCs/>
          <w:color w:val="222222"/>
          <w:sz w:val="23"/>
          <w:szCs w:val="23"/>
        </w:rPr>
        <w:t>in</w:t>
      </w:r>
      <w:r w:rsidRPr="00B850D1">
        <w:rPr>
          <w:rFonts w:ascii="Verdana" w:eastAsia="Times New Roman" w:hAnsi="Verdana"/>
          <w:bCs/>
          <w:color w:val="222222"/>
          <w:sz w:val="23"/>
          <w:szCs w:val="23"/>
        </w:rPr>
        <w:t xml:space="preserve"> ClinicalTrial.gov (see example below). </w:t>
      </w:r>
    </w:p>
    <w:p w:rsidR="00B850D1" w:rsidRPr="00B850D1" w:rsidRDefault="00B850D1" w:rsidP="00B02E37">
      <w:pPr>
        <w:spacing w:after="0" w:line="240" w:lineRule="auto"/>
        <w:ind w:left="360"/>
        <w:outlineLvl w:val="4"/>
        <w:rPr>
          <w:rFonts w:ascii="Verdana" w:eastAsia="Times New Roman" w:hAnsi="Verdana"/>
          <w:bCs/>
          <w:color w:val="222222"/>
          <w:sz w:val="23"/>
          <w:szCs w:val="23"/>
        </w:rPr>
      </w:pPr>
    </w:p>
    <w:p w:rsidR="00B850D1" w:rsidRPr="00B850D1" w:rsidRDefault="00B850D1" w:rsidP="00B02E37">
      <w:pPr>
        <w:spacing w:after="0" w:line="240" w:lineRule="auto"/>
        <w:ind w:left="360"/>
        <w:outlineLvl w:val="4"/>
        <w:rPr>
          <w:rFonts w:ascii="Verdana" w:eastAsia="Times New Roman" w:hAnsi="Verdana"/>
          <w:bCs/>
          <w:color w:val="222222"/>
          <w:sz w:val="23"/>
          <w:szCs w:val="23"/>
        </w:rPr>
      </w:pPr>
      <w:r w:rsidRPr="00007125">
        <w:rPr>
          <w:noProof/>
          <w:highlight w:val="yellow"/>
        </w:rPr>
        <w:drawing>
          <wp:inline distT="0" distB="0" distL="0" distR="0" wp14:anchorId="28DD5373" wp14:editId="4DD728D6">
            <wp:extent cx="6781740" cy="1419225"/>
            <wp:effectExtent l="0" t="0" r="635" b="0"/>
            <wp:docPr id="4" name="Picture 1" descr="cid:image002.png@01D7A55E.3F63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A55E.3F6373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908001" cy="1445648"/>
                    </a:xfrm>
                    <a:prstGeom prst="rect">
                      <a:avLst/>
                    </a:prstGeom>
                    <a:noFill/>
                    <a:ln>
                      <a:noFill/>
                    </a:ln>
                  </pic:spPr>
                </pic:pic>
              </a:graphicData>
            </a:graphic>
          </wp:inline>
        </w:drawing>
      </w:r>
    </w:p>
    <w:p w:rsidR="00B850D1" w:rsidRPr="00556B16" w:rsidRDefault="005D52CD" w:rsidP="00B02E37">
      <w:pPr>
        <w:spacing w:after="0" w:line="240" w:lineRule="auto"/>
        <w:ind w:left="360"/>
        <w:outlineLvl w:val="4"/>
        <w:rPr>
          <w:rFonts w:ascii="Verdana" w:eastAsia="Times New Roman" w:hAnsi="Verdana"/>
          <w:bCs/>
          <w:color w:val="222222"/>
          <w:sz w:val="23"/>
          <w:szCs w:val="23"/>
        </w:rPr>
      </w:pPr>
      <w:r>
        <w:rPr>
          <w:rFonts w:ascii="Verdana" w:eastAsia="Times New Roman" w:hAnsi="Verdana"/>
          <w:bCs/>
          <w:color w:val="222222"/>
          <w:sz w:val="23"/>
          <w:szCs w:val="23"/>
        </w:rPr>
        <w:t>As of July 2</w:t>
      </w:r>
      <w:r w:rsidR="009F58AD">
        <w:rPr>
          <w:rFonts w:ascii="Verdana" w:eastAsia="Times New Roman" w:hAnsi="Verdana"/>
          <w:bCs/>
          <w:color w:val="222222"/>
          <w:sz w:val="23"/>
          <w:szCs w:val="23"/>
        </w:rPr>
        <w:t>1</w:t>
      </w:r>
      <w:r>
        <w:rPr>
          <w:rFonts w:ascii="Verdana" w:eastAsia="Times New Roman" w:hAnsi="Verdana"/>
          <w:bCs/>
          <w:color w:val="222222"/>
          <w:sz w:val="23"/>
          <w:szCs w:val="23"/>
        </w:rPr>
        <w:t>, 2022, n</w:t>
      </w:r>
      <w:r w:rsidR="00B850D1" w:rsidRPr="00556B16">
        <w:rPr>
          <w:rFonts w:ascii="Verdana" w:eastAsia="Times New Roman" w:hAnsi="Verdana"/>
          <w:bCs/>
          <w:color w:val="222222"/>
          <w:sz w:val="23"/>
          <w:szCs w:val="23"/>
        </w:rPr>
        <w:t xml:space="preserve">oncompliance with ClinicalTrials.gov registration and results reporting </w:t>
      </w:r>
      <w:r w:rsidR="00B850D1" w:rsidRPr="005D52CD">
        <w:rPr>
          <w:rFonts w:ascii="Verdana" w:eastAsia="Times New Roman" w:hAnsi="Verdana"/>
          <w:bCs/>
          <w:color w:val="222222"/>
          <w:sz w:val="23"/>
          <w:szCs w:val="23"/>
        </w:rPr>
        <w:t xml:space="preserve">may result in </w:t>
      </w:r>
      <w:r w:rsidR="00B850D1" w:rsidRPr="005D52CD">
        <w:rPr>
          <w:rFonts w:ascii="Verdana" w:eastAsia="Times New Roman" w:hAnsi="Verdana"/>
          <w:b/>
          <w:bCs/>
          <w:color w:val="222222"/>
          <w:sz w:val="23"/>
          <w:szCs w:val="23"/>
          <w:u w:val="single"/>
        </w:rPr>
        <w:t xml:space="preserve">fines </w:t>
      </w:r>
      <w:r w:rsidRPr="005D52CD">
        <w:rPr>
          <w:rFonts w:ascii="Verdana" w:eastAsia="Times New Roman" w:hAnsi="Verdana"/>
          <w:b/>
          <w:bCs/>
          <w:color w:val="222222"/>
          <w:sz w:val="23"/>
          <w:szCs w:val="23"/>
          <w:u w:val="single"/>
        </w:rPr>
        <w:t>of</w:t>
      </w:r>
      <w:r w:rsidR="00B850D1" w:rsidRPr="005D52CD">
        <w:rPr>
          <w:rFonts w:ascii="Verdana" w:eastAsia="Times New Roman" w:hAnsi="Verdana"/>
          <w:b/>
          <w:bCs/>
          <w:color w:val="222222"/>
          <w:sz w:val="23"/>
          <w:szCs w:val="23"/>
          <w:u w:val="single"/>
        </w:rPr>
        <w:t xml:space="preserve"> </w:t>
      </w:r>
      <w:r w:rsidRPr="005D52CD">
        <w:rPr>
          <w:rFonts w:ascii="Verdana" w:eastAsia="Times New Roman" w:hAnsi="Verdana"/>
          <w:b/>
          <w:bCs/>
          <w:color w:val="222222"/>
          <w:sz w:val="23"/>
          <w:szCs w:val="23"/>
          <w:u w:val="single"/>
        </w:rPr>
        <w:t>$13,237</w:t>
      </w:r>
      <w:r w:rsidR="00B850D1" w:rsidRPr="005D52CD">
        <w:rPr>
          <w:rFonts w:ascii="Verdana" w:eastAsia="Times New Roman" w:hAnsi="Verdana"/>
          <w:b/>
          <w:bCs/>
          <w:color w:val="222222"/>
          <w:sz w:val="23"/>
          <w:szCs w:val="23"/>
          <w:u w:val="single"/>
        </w:rPr>
        <w:t xml:space="preserve"> per </w:t>
      </w:r>
      <w:r w:rsidRPr="005D52CD">
        <w:rPr>
          <w:rFonts w:ascii="Verdana" w:eastAsia="Times New Roman" w:hAnsi="Verdana"/>
          <w:b/>
          <w:bCs/>
          <w:color w:val="222222"/>
          <w:sz w:val="23"/>
          <w:szCs w:val="23"/>
          <w:u w:val="single"/>
        </w:rPr>
        <w:t>study/per day</w:t>
      </w:r>
      <w:r w:rsidR="00B850D1" w:rsidRPr="005D52CD">
        <w:rPr>
          <w:rFonts w:ascii="Verdana" w:eastAsia="Times New Roman" w:hAnsi="Verdana"/>
          <w:b/>
          <w:bCs/>
          <w:color w:val="222222"/>
          <w:sz w:val="23"/>
          <w:szCs w:val="23"/>
          <w:u w:val="single"/>
        </w:rPr>
        <w:t xml:space="preserve"> for PIs and institutions</w:t>
      </w:r>
      <w:r w:rsidR="00B850D1" w:rsidRPr="00556B16">
        <w:rPr>
          <w:rFonts w:ascii="Verdana" w:eastAsia="Times New Roman" w:hAnsi="Verdana"/>
          <w:bCs/>
          <w:color w:val="222222"/>
          <w:sz w:val="23"/>
          <w:szCs w:val="23"/>
        </w:rPr>
        <w:t>.</w:t>
      </w:r>
      <w:r w:rsidR="00A64BDE" w:rsidRPr="00556B16">
        <w:rPr>
          <w:rFonts w:ascii="Verdana" w:eastAsia="Times New Roman" w:hAnsi="Verdana"/>
          <w:bCs/>
          <w:color w:val="222222"/>
          <w:sz w:val="23"/>
          <w:szCs w:val="23"/>
        </w:rPr>
        <w:t xml:space="preserve">  In addition to </w:t>
      </w:r>
      <w:bookmarkStart w:id="0" w:name="_Hlk106956397"/>
      <w:r w:rsidR="00A64BDE" w:rsidRPr="00556B16">
        <w:rPr>
          <w:rFonts w:ascii="Verdana" w:eastAsia="Times New Roman" w:hAnsi="Verdana"/>
          <w:bCs/>
          <w:color w:val="222222"/>
          <w:sz w:val="23"/>
          <w:szCs w:val="23"/>
        </w:rPr>
        <w:t>civil monetary penalties, violations of section 301(</w:t>
      </w:r>
      <w:proofErr w:type="spellStart"/>
      <w:r w:rsidR="00A64BDE" w:rsidRPr="00556B16">
        <w:rPr>
          <w:rFonts w:ascii="Verdana" w:eastAsia="Times New Roman" w:hAnsi="Verdana"/>
          <w:bCs/>
          <w:color w:val="222222"/>
          <w:sz w:val="23"/>
          <w:szCs w:val="23"/>
        </w:rPr>
        <w:t>jj</w:t>
      </w:r>
      <w:proofErr w:type="spellEnd"/>
      <w:r w:rsidR="00A64BDE" w:rsidRPr="00556B16">
        <w:rPr>
          <w:rFonts w:ascii="Verdana" w:eastAsia="Times New Roman" w:hAnsi="Verdana"/>
          <w:bCs/>
          <w:color w:val="222222"/>
          <w:sz w:val="23"/>
          <w:szCs w:val="23"/>
        </w:rPr>
        <w:t>) of the FD&amp;C Act (21 U.S.C. 331(</w:t>
      </w:r>
      <w:proofErr w:type="spellStart"/>
      <w:r w:rsidR="00A64BDE" w:rsidRPr="00556B16">
        <w:rPr>
          <w:rFonts w:ascii="Verdana" w:eastAsia="Times New Roman" w:hAnsi="Verdana"/>
          <w:bCs/>
          <w:color w:val="222222"/>
          <w:sz w:val="23"/>
          <w:szCs w:val="23"/>
        </w:rPr>
        <w:t>jj</w:t>
      </w:r>
      <w:proofErr w:type="spellEnd"/>
      <w:r w:rsidR="00A64BDE" w:rsidRPr="00556B16">
        <w:rPr>
          <w:rFonts w:ascii="Verdana" w:eastAsia="Times New Roman" w:hAnsi="Verdana"/>
          <w:bCs/>
          <w:color w:val="222222"/>
          <w:sz w:val="23"/>
          <w:szCs w:val="23"/>
        </w:rPr>
        <w:t xml:space="preserve">)) could result in other regulatory action, such as </w:t>
      </w:r>
      <w:r w:rsidR="00A64BDE" w:rsidRPr="00556B16">
        <w:rPr>
          <w:rFonts w:ascii="Verdana" w:eastAsia="Times New Roman" w:hAnsi="Verdana"/>
          <w:bCs/>
          <w:color w:val="222222"/>
          <w:sz w:val="23"/>
          <w:szCs w:val="23"/>
          <w:u w:val="single"/>
        </w:rPr>
        <w:t>injunction and/or criminal prosecution</w:t>
      </w:r>
      <w:bookmarkEnd w:id="0"/>
      <w:r w:rsidR="00A64BDE" w:rsidRPr="00556B16">
        <w:rPr>
          <w:rFonts w:ascii="Verdana" w:eastAsia="Times New Roman" w:hAnsi="Verdana"/>
          <w:bCs/>
          <w:color w:val="222222"/>
          <w:sz w:val="23"/>
          <w:szCs w:val="23"/>
        </w:rPr>
        <w:t>.</w:t>
      </w:r>
      <w:r w:rsidR="00B850D1" w:rsidRPr="00556B16">
        <w:rPr>
          <w:rFonts w:ascii="Verdana" w:eastAsia="Times New Roman" w:hAnsi="Verdana"/>
          <w:bCs/>
          <w:color w:val="222222"/>
          <w:sz w:val="23"/>
          <w:szCs w:val="23"/>
        </w:rPr>
        <w:t xml:space="preserve">   </w:t>
      </w:r>
    </w:p>
    <w:p w:rsidR="00B850D1" w:rsidRPr="00556B16" w:rsidRDefault="00B850D1" w:rsidP="00B02E37">
      <w:pPr>
        <w:spacing w:after="0" w:line="240" w:lineRule="auto"/>
        <w:ind w:left="360"/>
        <w:outlineLvl w:val="4"/>
        <w:rPr>
          <w:rFonts w:ascii="Verdana" w:eastAsia="Times New Roman" w:hAnsi="Verdana"/>
          <w:bCs/>
          <w:color w:val="222222"/>
          <w:sz w:val="23"/>
          <w:szCs w:val="23"/>
        </w:rPr>
      </w:pPr>
    </w:p>
    <w:p w:rsidR="00B850D1" w:rsidRPr="00556B16" w:rsidRDefault="00D41CD1" w:rsidP="00B02E37">
      <w:pPr>
        <w:spacing w:after="0" w:line="240" w:lineRule="auto"/>
        <w:ind w:left="360"/>
        <w:outlineLvl w:val="4"/>
        <w:rPr>
          <w:rFonts w:ascii="Verdana" w:eastAsia="Times New Roman" w:hAnsi="Verdana"/>
          <w:bCs/>
          <w:color w:val="222222"/>
          <w:sz w:val="23"/>
          <w:szCs w:val="23"/>
        </w:rPr>
      </w:pPr>
      <w:r w:rsidRPr="00556B16">
        <w:rPr>
          <w:rFonts w:ascii="Verdana" w:eastAsia="Times New Roman" w:hAnsi="Verdana"/>
          <w:bCs/>
          <w:color w:val="222222"/>
          <w:sz w:val="23"/>
          <w:szCs w:val="23"/>
        </w:rPr>
        <w:t xml:space="preserve">For an </w:t>
      </w:r>
      <w:r w:rsidRPr="00556B16">
        <w:rPr>
          <w:rFonts w:ascii="Verdana" w:eastAsia="Times New Roman" w:hAnsi="Verdana"/>
          <w:bCs/>
          <w:color w:val="222222"/>
          <w:sz w:val="23"/>
          <w:szCs w:val="23"/>
          <w:u w:val="single"/>
        </w:rPr>
        <w:t>NIH funded study</w:t>
      </w:r>
      <w:r w:rsidRPr="00556B16">
        <w:rPr>
          <w:rFonts w:ascii="Verdana" w:eastAsia="Times New Roman" w:hAnsi="Verdana"/>
          <w:bCs/>
          <w:color w:val="222222"/>
          <w:sz w:val="23"/>
          <w:szCs w:val="23"/>
        </w:rPr>
        <w:t xml:space="preserve"> for which a grantee is the responsible party, failure to submit required results information could result in </w:t>
      </w:r>
      <w:r w:rsidRPr="00F53F9E">
        <w:rPr>
          <w:rFonts w:ascii="Verdana" w:eastAsia="Times New Roman" w:hAnsi="Verdana"/>
          <w:b/>
          <w:bCs/>
          <w:color w:val="222222"/>
          <w:sz w:val="23"/>
          <w:szCs w:val="23"/>
          <w:u w:val="single"/>
        </w:rPr>
        <w:t>NIH not releasing remaining funding for a grant or funding for a future grant</w:t>
      </w:r>
      <w:r w:rsidRPr="00556B16">
        <w:rPr>
          <w:rFonts w:ascii="Verdana" w:eastAsia="Times New Roman" w:hAnsi="Verdana"/>
          <w:bCs/>
          <w:color w:val="222222"/>
          <w:sz w:val="23"/>
          <w:szCs w:val="23"/>
        </w:rPr>
        <w:t>.</w:t>
      </w:r>
    </w:p>
    <w:p w:rsidR="00FF721F" w:rsidRDefault="00FF721F">
      <w:pPr>
        <w:spacing w:after="0" w:line="240" w:lineRule="auto"/>
        <w:rPr>
          <w:rFonts w:ascii="Verdana" w:hAnsi="Verdana"/>
        </w:rPr>
      </w:pPr>
    </w:p>
    <w:p w:rsidR="00FF721F" w:rsidRDefault="00FF721F">
      <w:pPr>
        <w:spacing w:after="0" w:line="240" w:lineRule="auto"/>
        <w:rPr>
          <w:rFonts w:ascii="Verdana" w:hAnsi="Verdana"/>
        </w:rPr>
      </w:pPr>
    </w:p>
    <w:p w:rsidR="00FF721F" w:rsidRPr="009D26F1" w:rsidRDefault="00FF721F" w:rsidP="009D26F1">
      <w:pPr>
        <w:pStyle w:val="ListParagraph"/>
        <w:numPr>
          <w:ilvl w:val="0"/>
          <w:numId w:val="31"/>
        </w:numPr>
        <w:rPr>
          <w:rFonts w:ascii="Verdana" w:hAnsi="Verdana"/>
          <w:b/>
          <w:sz w:val="32"/>
          <w:szCs w:val="32"/>
        </w:rPr>
      </w:pPr>
      <w:bookmarkStart w:id="1" w:name="_Hlk90886583"/>
      <w:r w:rsidRPr="009D26F1">
        <w:rPr>
          <w:rFonts w:ascii="Verdana" w:hAnsi="Verdana"/>
          <w:b/>
          <w:sz w:val="32"/>
          <w:szCs w:val="32"/>
        </w:rPr>
        <w:t xml:space="preserve">Policy </w:t>
      </w:r>
      <w:r w:rsidR="00701FAE" w:rsidRPr="009D26F1">
        <w:rPr>
          <w:rFonts w:ascii="Verdana" w:hAnsi="Verdana"/>
          <w:b/>
          <w:sz w:val="32"/>
          <w:szCs w:val="32"/>
        </w:rPr>
        <w:t xml:space="preserve">for Responsible Party </w:t>
      </w:r>
      <w:r w:rsidR="009D26F1">
        <w:rPr>
          <w:rFonts w:ascii="Verdana" w:hAnsi="Verdana"/>
          <w:b/>
          <w:sz w:val="32"/>
          <w:szCs w:val="32"/>
        </w:rPr>
        <w:t>(RP) when</w:t>
      </w:r>
      <w:r w:rsidRPr="009D26F1">
        <w:rPr>
          <w:rFonts w:ascii="Verdana" w:hAnsi="Verdana"/>
          <w:b/>
          <w:sz w:val="32"/>
          <w:szCs w:val="32"/>
        </w:rPr>
        <w:t xml:space="preserve"> </w:t>
      </w:r>
      <w:r w:rsidRPr="009D26F1">
        <w:rPr>
          <w:rFonts w:ascii="Verdana" w:hAnsi="Verdana"/>
          <w:b/>
          <w:sz w:val="32"/>
          <w:szCs w:val="32"/>
          <w:u w:val="single"/>
        </w:rPr>
        <w:t>leaving the University at Buffalo</w:t>
      </w:r>
    </w:p>
    <w:p w:rsidR="00FF721F" w:rsidRPr="00FF721F" w:rsidRDefault="00FF721F" w:rsidP="00B02E37">
      <w:pPr>
        <w:spacing w:after="0" w:line="240" w:lineRule="auto"/>
        <w:ind w:left="360"/>
        <w:outlineLvl w:val="4"/>
        <w:rPr>
          <w:rFonts w:ascii="Verdana" w:eastAsia="Times New Roman" w:hAnsi="Verdana"/>
          <w:bCs/>
          <w:color w:val="222222"/>
          <w:sz w:val="23"/>
          <w:szCs w:val="23"/>
        </w:rPr>
      </w:pPr>
      <w:bookmarkStart w:id="2" w:name="_Hlk90287373"/>
      <w:r w:rsidRPr="00FF721F">
        <w:rPr>
          <w:rFonts w:ascii="Verdana" w:eastAsia="Times New Roman" w:hAnsi="Verdana"/>
          <w:bCs/>
          <w:color w:val="222222"/>
          <w:sz w:val="23"/>
          <w:szCs w:val="23"/>
        </w:rPr>
        <w:t xml:space="preserve">Once your study is made public on ClinicalTrials.gov, it will remain on the website permanently.  </w:t>
      </w:r>
      <w:r w:rsidRPr="000F47A1">
        <w:rPr>
          <w:rFonts w:ascii="Verdana" w:eastAsia="Times New Roman" w:hAnsi="Verdana"/>
          <w:b/>
          <w:bCs/>
          <w:color w:val="222222"/>
          <w:sz w:val="23"/>
          <w:szCs w:val="23"/>
          <w:u w:val="single"/>
        </w:rPr>
        <w:t xml:space="preserve">If you leave the University at Buffalo, you </w:t>
      </w:r>
      <w:r w:rsidR="009D26F1" w:rsidRPr="000F47A1">
        <w:rPr>
          <w:rFonts w:ascii="Verdana" w:eastAsia="Times New Roman" w:hAnsi="Verdana"/>
          <w:b/>
          <w:bCs/>
          <w:color w:val="222222"/>
          <w:sz w:val="23"/>
          <w:szCs w:val="23"/>
          <w:u w:val="single"/>
        </w:rPr>
        <w:t xml:space="preserve">must </w:t>
      </w:r>
      <w:r w:rsidRPr="000F47A1">
        <w:rPr>
          <w:rFonts w:ascii="Verdana" w:eastAsia="Times New Roman" w:hAnsi="Verdana"/>
          <w:b/>
          <w:bCs/>
          <w:color w:val="222222"/>
          <w:sz w:val="23"/>
          <w:szCs w:val="23"/>
          <w:u w:val="single"/>
        </w:rPr>
        <w:t>provide your future contact information to the UB CT.gov administrator</w:t>
      </w:r>
      <w:r w:rsidRPr="00FF721F">
        <w:rPr>
          <w:rFonts w:ascii="Verdana" w:eastAsia="Times New Roman" w:hAnsi="Verdana"/>
          <w:bCs/>
          <w:color w:val="222222"/>
          <w:sz w:val="23"/>
          <w:szCs w:val="23"/>
        </w:rPr>
        <w:t xml:space="preserve"> </w:t>
      </w:r>
      <w:r w:rsidR="009D26F1">
        <w:rPr>
          <w:rFonts w:ascii="Verdana" w:eastAsia="Times New Roman" w:hAnsi="Verdana"/>
          <w:bCs/>
          <w:color w:val="222222"/>
          <w:sz w:val="23"/>
          <w:szCs w:val="23"/>
        </w:rPr>
        <w:t xml:space="preserve">before you leave UB </w:t>
      </w:r>
      <w:r w:rsidRPr="00FF721F">
        <w:rPr>
          <w:rFonts w:ascii="Verdana" w:eastAsia="Times New Roman" w:hAnsi="Verdana"/>
          <w:bCs/>
          <w:color w:val="222222"/>
          <w:sz w:val="23"/>
          <w:szCs w:val="23"/>
        </w:rPr>
        <w:t xml:space="preserve">so that the change </w:t>
      </w:r>
      <w:r w:rsidR="009D26F1">
        <w:rPr>
          <w:rFonts w:ascii="Verdana" w:eastAsia="Times New Roman" w:hAnsi="Verdana"/>
          <w:bCs/>
          <w:color w:val="222222"/>
          <w:sz w:val="23"/>
          <w:szCs w:val="23"/>
        </w:rPr>
        <w:t xml:space="preserve">can be </w:t>
      </w:r>
      <w:r w:rsidRPr="00FF721F">
        <w:rPr>
          <w:rFonts w:ascii="Verdana" w:eastAsia="Times New Roman" w:hAnsi="Verdana"/>
          <w:bCs/>
          <w:color w:val="222222"/>
          <w:sz w:val="23"/>
          <w:szCs w:val="23"/>
        </w:rPr>
        <w:t xml:space="preserve">made in the CT.gov study </w:t>
      </w:r>
      <w:r w:rsidR="005C5FFC">
        <w:rPr>
          <w:rFonts w:ascii="Verdana" w:eastAsia="Times New Roman" w:hAnsi="Verdana"/>
          <w:bCs/>
          <w:color w:val="222222"/>
          <w:sz w:val="23"/>
          <w:szCs w:val="23"/>
        </w:rPr>
        <w:t>record</w:t>
      </w:r>
      <w:r w:rsidRPr="00FF721F">
        <w:rPr>
          <w:rFonts w:ascii="Verdana" w:eastAsia="Times New Roman" w:hAnsi="Verdana"/>
          <w:bCs/>
          <w:color w:val="222222"/>
          <w:sz w:val="23"/>
          <w:szCs w:val="23"/>
        </w:rPr>
        <w:t>.</w:t>
      </w:r>
      <w:bookmarkEnd w:id="1"/>
      <w:bookmarkEnd w:id="2"/>
      <w:r w:rsidR="009D26F1">
        <w:rPr>
          <w:rFonts w:ascii="Verdana" w:eastAsia="Times New Roman" w:hAnsi="Verdana"/>
          <w:bCs/>
          <w:color w:val="222222"/>
          <w:sz w:val="23"/>
          <w:szCs w:val="23"/>
        </w:rPr>
        <w:t xml:space="preserve">  If another PI is taking over the study responsibilities for you, you must provide the new information of the new Responsible Party to the UB CT.gov administrator before you leave UB.</w:t>
      </w:r>
    </w:p>
    <w:p w:rsidR="00203235" w:rsidRDefault="00203235">
      <w:pPr>
        <w:spacing w:after="0" w:line="240" w:lineRule="auto"/>
        <w:rPr>
          <w:rFonts w:ascii="Verdana" w:eastAsia="MS Gothic" w:hAnsi="Verdana"/>
          <w:b/>
          <w:bCs/>
          <w:sz w:val="28"/>
          <w:szCs w:val="28"/>
          <w:lang w:eastAsia="ja-JP"/>
        </w:rPr>
      </w:pPr>
      <w:r>
        <w:rPr>
          <w:rFonts w:ascii="Verdana" w:hAnsi="Verdana"/>
        </w:rPr>
        <w:br w:type="page"/>
      </w:r>
    </w:p>
    <w:p w:rsidR="00203235" w:rsidRDefault="00203235" w:rsidP="00E25348">
      <w:pPr>
        <w:pStyle w:val="TOCHeading"/>
        <w:spacing w:before="240"/>
        <w:jc w:val="center"/>
        <w:rPr>
          <w:rFonts w:ascii="Verdana" w:hAnsi="Verdana"/>
          <w:color w:val="auto"/>
        </w:rPr>
      </w:pPr>
    </w:p>
    <w:p w:rsidR="000A2720" w:rsidRDefault="000A2720" w:rsidP="00E25348">
      <w:pPr>
        <w:pStyle w:val="TOCHeading"/>
        <w:spacing w:before="240"/>
        <w:jc w:val="center"/>
        <w:rPr>
          <w:rFonts w:ascii="Verdana" w:hAnsi="Verdana"/>
          <w:color w:val="auto"/>
        </w:rPr>
      </w:pPr>
      <w:r w:rsidRPr="00550881">
        <w:rPr>
          <w:rFonts w:ascii="Verdana" w:hAnsi="Verdana"/>
          <w:color w:val="auto"/>
        </w:rPr>
        <w:t>Table of Contents</w:t>
      </w:r>
    </w:p>
    <w:p w:rsidR="007C3AAF" w:rsidRPr="007C3AAF" w:rsidRDefault="007C3AAF" w:rsidP="007C3AAF">
      <w:pPr>
        <w:spacing w:after="0"/>
        <w:rPr>
          <w:lang w:eastAsia="ja-JP"/>
        </w:rPr>
      </w:pPr>
    </w:p>
    <w:p w:rsidR="00AC4719" w:rsidRDefault="000A2720">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06282086" w:history="1">
        <w:r w:rsidR="00AC4719" w:rsidRPr="00AC4719">
          <w:rPr>
            <w:rStyle w:val="Hyperlink"/>
            <w:rFonts w:ascii="Verdana" w:hAnsi="Verdana"/>
            <w:b/>
            <w:noProof/>
          </w:rPr>
          <w:t>Which studies need to be registered in Clinical</w:t>
        </w:r>
        <w:r w:rsidR="00947C4C">
          <w:rPr>
            <w:rStyle w:val="Hyperlink"/>
            <w:rFonts w:ascii="Verdana" w:hAnsi="Verdana"/>
            <w:b/>
            <w:noProof/>
          </w:rPr>
          <w:t>T</w:t>
        </w:r>
        <w:r w:rsidR="00AC4719" w:rsidRPr="00AC4719">
          <w:rPr>
            <w:rStyle w:val="Hyperlink"/>
            <w:rFonts w:ascii="Verdana" w:hAnsi="Verdana"/>
            <w:b/>
            <w:noProof/>
          </w:rPr>
          <w:t>rials.gov?</w:t>
        </w:r>
        <w:r w:rsidR="00AC4719">
          <w:rPr>
            <w:noProof/>
            <w:webHidden/>
          </w:rPr>
          <w:tab/>
        </w:r>
        <w:r w:rsidR="00AC4719">
          <w:rPr>
            <w:noProof/>
            <w:webHidden/>
          </w:rPr>
          <w:fldChar w:fldCharType="begin"/>
        </w:r>
        <w:r w:rsidR="00AC4719">
          <w:rPr>
            <w:noProof/>
            <w:webHidden/>
          </w:rPr>
          <w:instrText xml:space="preserve"> PAGEREF _Toc106282086 \h </w:instrText>
        </w:r>
        <w:r w:rsidR="00AC4719">
          <w:rPr>
            <w:noProof/>
            <w:webHidden/>
          </w:rPr>
        </w:r>
        <w:r w:rsidR="00AC4719">
          <w:rPr>
            <w:noProof/>
            <w:webHidden/>
          </w:rPr>
          <w:fldChar w:fldCharType="separate"/>
        </w:r>
        <w:r w:rsidR="008C62D7">
          <w:rPr>
            <w:noProof/>
            <w:webHidden/>
          </w:rPr>
          <w:t>4</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87" w:history="1">
        <w:r w:rsidR="00AC4719" w:rsidRPr="00343247">
          <w:rPr>
            <w:rStyle w:val="Hyperlink"/>
            <w:rFonts w:ascii="Verdana" w:hAnsi="Verdana"/>
            <w:noProof/>
          </w:rPr>
          <w:t>1.</w:t>
        </w:r>
        <w:r w:rsidR="00AC4719">
          <w:rPr>
            <w:rFonts w:asciiTheme="minorHAnsi" w:eastAsiaTheme="minorEastAsia" w:hAnsiTheme="minorHAnsi" w:cstheme="minorBidi"/>
            <w:noProof/>
          </w:rPr>
          <w:tab/>
        </w:r>
        <w:r w:rsidR="00AC4719" w:rsidRPr="00AC4719">
          <w:rPr>
            <w:rStyle w:val="Hyperlink"/>
            <w:rFonts w:ascii="Verdana" w:hAnsi="Verdana"/>
            <w:noProof/>
          </w:rPr>
          <w:t xml:space="preserve">FDA Drug and Device </w:t>
        </w:r>
        <w:r w:rsidR="00AC4719" w:rsidRPr="00343247">
          <w:rPr>
            <w:rStyle w:val="Hyperlink"/>
            <w:rFonts w:ascii="Verdana" w:hAnsi="Verdana"/>
            <w:noProof/>
          </w:rPr>
          <w:t>Applicable Clinical Trials (ACT)</w:t>
        </w:r>
        <w:r w:rsidR="00AC4719">
          <w:rPr>
            <w:noProof/>
            <w:webHidden/>
          </w:rPr>
          <w:tab/>
        </w:r>
        <w:r w:rsidR="00AC4719">
          <w:rPr>
            <w:noProof/>
            <w:webHidden/>
          </w:rPr>
          <w:fldChar w:fldCharType="begin"/>
        </w:r>
        <w:r w:rsidR="00AC4719">
          <w:rPr>
            <w:noProof/>
            <w:webHidden/>
          </w:rPr>
          <w:instrText xml:space="preserve"> PAGEREF _Toc106282087 \h </w:instrText>
        </w:r>
        <w:r w:rsidR="00AC4719">
          <w:rPr>
            <w:noProof/>
            <w:webHidden/>
          </w:rPr>
        </w:r>
        <w:r w:rsidR="00AC4719">
          <w:rPr>
            <w:noProof/>
            <w:webHidden/>
          </w:rPr>
          <w:fldChar w:fldCharType="separate"/>
        </w:r>
        <w:r w:rsidR="008C62D7">
          <w:rPr>
            <w:noProof/>
            <w:webHidden/>
          </w:rPr>
          <w:t>4</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88" w:history="1">
        <w:r w:rsidR="00AC4719" w:rsidRPr="00343247">
          <w:rPr>
            <w:rStyle w:val="Hyperlink"/>
            <w:rFonts w:ascii="Verdana" w:hAnsi="Verdana"/>
            <w:noProof/>
          </w:rPr>
          <w:t>2.</w:t>
        </w:r>
        <w:r w:rsidR="00AC4719">
          <w:rPr>
            <w:rFonts w:asciiTheme="minorHAnsi" w:eastAsiaTheme="minorEastAsia" w:hAnsiTheme="minorHAnsi" w:cstheme="minorBidi"/>
            <w:noProof/>
          </w:rPr>
          <w:tab/>
        </w:r>
        <w:r w:rsidR="00947C4C" w:rsidRPr="00947C4C">
          <w:rPr>
            <w:rStyle w:val="Hyperlink"/>
            <w:rFonts w:ascii="Verdana" w:hAnsi="Verdana"/>
            <w:noProof/>
          </w:rPr>
          <w:t>National Institutes of Health Funded Clinical Trials</w:t>
        </w:r>
        <w:r w:rsidR="00AC4719" w:rsidRPr="00343247">
          <w:rPr>
            <w:rStyle w:val="Hyperlink"/>
            <w:rFonts w:ascii="Verdana" w:hAnsi="Verdana"/>
            <w:noProof/>
          </w:rPr>
          <w:t xml:space="preserve"> (NIH Policy)</w:t>
        </w:r>
        <w:r w:rsidR="00AC4719">
          <w:rPr>
            <w:noProof/>
            <w:webHidden/>
          </w:rPr>
          <w:tab/>
        </w:r>
        <w:r w:rsidR="00AC4719">
          <w:rPr>
            <w:noProof/>
            <w:webHidden/>
          </w:rPr>
          <w:fldChar w:fldCharType="begin"/>
        </w:r>
        <w:r w:rsidR="00AC4719">
          <w:rPr>
            <w:noProof/>
            <w:webHidden/>
          </w:rPr>
          <w:instrText xml:space="preserve"> PAGEREF _Toc106282088 \h </w:instrText>
        </w:r>
        <w:r w:rsidR="00AC4719">
          <w:rPr>
            <w:noProof/>
            <w:webHidden/>
          </w:rPr>
        </w:r>
        <w:r w:rsidR="00AC4719">
          <w:rPr>
            <w:noProof/>
            <w:webHidden/>
          </w:rPr>
          <w:fldChar w:fldCharType="separate"/>
        </w:r>
        <w:r w:rsidR="008C62D7">
          <w:rPr>
            <w:noProof/>
            <w:webHidden/>
          </w:rPr>
          <w:t>5</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89" w:history="1">
        <w:r w:rsidR="00AC4719" w:rsidRPr="00343247">
          <w:rPr>
            <w:rStyle w:val="Hyperlink"/>
            <w:rFonts w:ascii="Verdana" w:hAnsi="Verdana"/>
            <w:noProof/>
          </w:rPr>
          <w:t>3.</w:t>
        </w:r>
        <w:r w:rsidR="00AC4719">
          <w:rPr>
            <w:rFonts w:asciiTheme="minorHAnsi" w:eastAsiaTheme="minorEastAsia" w:hAnsiTheme="minorHAnsi" w:cstheme="minorBidi"/>
            <w:noProof/>
          </w:rPr>
          <w:tab/>
        </w:r>
        <w:r w:rsidR="00947C4C" w:rsidRPr="00947C4C">
          <w:rPr>
            <w:rStyle w:val="Hyperlink"/>
            <w:rFonts w:ascii="Verdana" w:hAnsi="Verdana"/>
            <w:noProof/>
          </w:rPr>
          <w:t xml:space="preserve">International Committee of Medical Journal Editors Clinical Trials </w:t>
        </w:r>
        <w:r w:rsidR="00AC4719" w:rsidRPr="00343247">
          <w:rPr>
            <w:rStyle w:val="Hyperlink"/>
            <w:rFonts w:ascii="Verdana" w:hAnsi="Verdana"/>
            <w:noProof/>
          </w:rPr>
          <w:t>(ICMJE Policy)</w:t>
        </w:r>
        <w:r w:rsidR="00AC4719">
          <w:rPr>
            <w:noProof/>
            <w:webHidden/>
          </w:rPr>
          <w:tab/>
        </w:r>
        <w:r w:rsidR="00AC4719">
          <w:rPr>
            <w:noProof/>
            <w:webHidden/>
          </w:rPr>
          <w:fldChar w:fldCharType="begin"/>
        </w:r>
        <w:r w:rsidR="00AC4719">
          <w:rPr>
            <w:noProof/>
            <w:webHidden/>
          </w:rPr>
          <w:instrText xml:space="preserve"> PAGEREF _Toc106282089 \h </w:instrText>
        </w:r>
        <w:r w:rsidR="00AC4719">
          <w:rPr>
            <w:noProof/>
            <w:webHidden/>
          </w:rPr>
        </w:r>
        <w:r w:rsidR="00AC4719">
          <w:rPr>
            <w:noProof/>
            <w:webHidden/>
          </w:rPr>
          <w:fldChar w:fldCharType="separate"/>
        </w:r>
        <w:r w:rsidR="008C62D7">
          <w:rPr>
            <w:noProof/>
            <w:webHidden/>
          </w:rPr>
          <w:t>9</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0" w:history="1">
        <w:r w:rsidR="00AC4719" w:rsidRPr="00343247">
          <w:rPr>
            <w:rStyle w:val="Hyperlink"/>
            <w:rFonts w:ascii="Verdana" w:hAnsi="Verdana"/>
            <w:noProof/>
          </w:rPr>
          <w:t>4.</w:t>
        </w:r>
        <w:r w:rsidR="00AC4719">
          <w:rPr>
            <w:rFonts w:asciiTheme="minorHAnsi" w:eastAsiaTheme="minorEastAsia" w:hAnsiTheme="minorHAnsi" w:cstheme="minorBidi"/>
            <w:noProof/>
          </w:rPr>
          <w:tab/>
        </w:r>
        <w:r w:rsidR="00AC4719" w:rsidRPr="00343247">
          <w:rPr>
            <w:rStyle w:val="Hyperlink"/>
            <w:rFonts w:ascii="Verdana" w:hAnsi="Verdana"/>
            <w:noProof/>
          </w:rPr>
          <w:t>Centers for Medicare and Medicaid Services (CMS)</w:t>
        </w:r>
        <w:r w:rsidR="00947C4C">
          <w:rPr>
            <w:rStyle w:val="Hyperlink"/>
            <w:rFonts w:ascii="Verdana" w:hAnsi="Verdana"/>
            <w:noProof/>
          </w:rPr>
          <w:t xml:space="preserve"> Qualified Trials</w:t>
        </w:r>
        <w:r w:rsidR="00AC4719">
          <w:rPr>
            <w:noProof/>
            <w:webHidden/>
          </w:rPr>
          <w:tab/>
        </w:r>
        <w:r w:rsidR="00AC4719">
          <w:rPr>
            <w:noProof/>
            <w:webHidden/>
          </w:rPr>
          <w:fldChar w:fldCharType="begin"/>
        </w:r>
        <w:r w:rsidR="00AC4719">
          <w:rPr>
            <w:noProof/>
            <w:webHidden/>
          </w:rPr>
          <w:instrText xml:space="preserve"> PAGEREF _Toc106282090 \h </w:instrText>
        </w:r>
        <w:r w:rsidR="00AC4719">
          <w:rPr>
            <w:noProof/>
            <w:webHidden/>
          </w:rPr>
        </w:r>
        <w:r w:rsidR="00AC4719">
          <w:rPr>
            <w:noProof/>
            <w:webHidden/>
          </w:rPr>
          <w:fldChar w:fldCharType="separate"/>
        </w:r>
        <w:r w:rsidR="008C62D7">
          <w:rPr>
            <w:noProof/>
            <w:webHidden/>
          </w:rPr>
          <w:t>11</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1" w:history="1">
        <w:r w:rsidR="00AC4719" w:rsidRPr="00343247">
          <w:rPr>
            <w:rStyle w:val="Hyperlink"/>
            <w:rFonts w:ascii="Verdana" w:hAnsi="Verdana"/>
            <w:noProof/>
          </w:rPr>
          <w:t>5.</w:t>
        </w:r>
        <w:r w:rsidR="00AC4719">
          <w:rPr>
            <w:rFonts w:asciiTheme="minorHAnsi" w:eastAsiaTheme="minorEastAsia" w:hAnsiTheme="minorHAnsi" w:cstheme="minorBidi"/>
            <w:noProof/>
          </w:rPr>
          <w:tab/>
        </w:r>
        <w:r w:rsidR="00AC4719" w:rsidRPr="00343247">
          <w:rPr>
            <w:rStyle w:val="Hyperlink"/>
            <w:rFonts w:ascii="Verdana" w:hAnsi="Verdana"/>
            <w:noProof/>
          </w:rPr>
          <w:t>National Cancer Institute (NCI) Supported Clinical Trials</w:t>
        </w:r>
        <w:r w:rsidR="00AC4719">
          <w:rPr>
            <w:noProof/>
            <w:webHidden/>
          </w:rPr>
          <w:tab/>
        </w:r>
        <w:r w:rsidR="00AC4719">
          <w:rPr>
            <w:noProof/>
            <w:webHidden/>
          </w:rPr>
          <w:fldChar w:fldCharType="begin"/>
        </w:r>
        <w:r w:rsidR="00AC4719">
          <w:rPr>
            <w:noProof/>
            <w:webHidden/>
          </w:rPr>
          <w:instrText xml:space="preserve"> PAGEREF _Toc106282091 \h </w:instrText>
        </w:r>
        <w:r w:rsidR="00AC4719">
          <w:rPr>
            <w:noProof/>
            <w:webHidden/>
          </w:rPr>
        </w:r>
        <w:r w:rsidR="00AC4719">
          <w:rPr>
            <w:noProof/>
            <w:webHidden/>
          </w:rPr>
          <w:fldChar w:fldCharType="separate"/>
        </w:r>
        <w:r w:rsidR="008C62D7">
          <w:rPr>
            <w:noProof/>
            <w:webHidden/>
          </w:rPr>
          <w:t>11</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2" w:history="1">
        <w:r w:rsidR="00AC4719" w:rsidRPr="00343247">
          <w:rPr>
            <w:rStyle w:val="Hyperlink"/>
            <w:rFonts w:ascii="Verdana" w:hAnsi="Verdana"/>
            <w:noProof/>
          </w:rPr>
          <w:t>6.</w:t>
        </w:r>
        <w:r w:rsidR="00AC4719">
          <w:rPr>
            <w:rFonts w:asciiTheme="minorHAnsi" w:eastAsiaTheme="minorEastAsia" w:hAnsiTheme="minorHAnsi" w:cstheme="minorBidi"/>
            <w:noProof/>
          </w:rPr>
          <w:tab/>
        </w:r>
        <w:r w:rsidR="00AC4719" w:rsidRPr="00343247">
          <w:rPr>
            <w:rStyle w:val="Hyperlink"/>
            <w:rFonts w:ascii="Verdana" w:hAnsi="Verdana"/>
            <w:noProof/>
          </w:rPr>
          <w:t>Patient-Centered Outcomes Research Institute (PCORI) Funded Research Projects</w:t>
        </w:r>
        <w:r w:rsidR="00AC4719">
          <w:rPr>
            <w:noProof/>
            <w:webHidden/>
          </w:rPr>
          <w:tab/>
        </w:r>
        <w:r w:rsidR="00AC4719">
          <w:rPr>
            <w:noProof/>
            <w:webHidden/>
          </w:rPr>
          <w:fldChar w:fldCharType="begin"/>
        </w:r>
        <w:r w:rsidR="00AC4719">
          <w:rPr>
            <w:noProof/>
            <w:webHidden/>
          </w:rPr>
          <w:instrText xml:space="preserve"> PAGEREF _Toc106282092 \h </w:instrText>
        </w:r>
        <w:r w:rsidR="00AC4719">
          <w:rPr>
            <w:noProof/>
            <w:webHidden/>
          </w:rPr>
        </w:r>
        <w:r w:rsidR="00AC4719">
          <w:rPr>
            <w:noProof/>
            <w:webHidden/>
          </w:rPr>
          <w:fldChar w:fldCharType="separate"/>
        </w:r>
        <w:r w:rsidR="008C62D7">
          <w:rPr>
            <w:noProof/>
            <w:webHidden/>
          </w:rPr>
          <w:t>11</w:t>
        </w:r>
        <w:r w:rsidR="00AC4719">
          <w:rPr>
            <w:noProof/>
            <w:webHidden/>
          </w:rPr>
          <w:fldChar w:fldCharType="end"/>
        </w:r>
      </w:hyperlink>
    </w:p>
    <w:p w:rsidR="00AC4719" w:rsidRDefault="00BB3839">
      <w:pPr>
        <w:pStyle w:val="TOC1"/>
        <w:tabs>
          <w:tab w:val="right" w:leader="dot" w:pos="10790"/>
        </w:tabs>
        <w:rPr>
          <w:rFonts w:asciiTheme="minorHAnsi" w:eastAsiaTheme="minorEastAsia" w:hAnsiTheme="minorHAnsi" w:cstheme="minorBidi"/>
          <w:noProof/>
        </w:rPr>
      </w:pPr>
      <w:hyperlink w:anchor="_Toc106282093" w:history="1">
        <w:r w:rsidR="00AC4719" w:rsidRPr="00AC4719">
          <w:rPr>
            <w:rStyle w:val="Hyperlink"/>
            <w:rFonts w:ascii="Verdana" w:hAnsi="Verdana"/>
            <w:b/>
            <w:noProof/>
          </w:rPr>
          <w:t>What is required?</w:t>
        </w:r>
        <w:r w:rsidR="00AC4719">
          <w:rPr>
            <w:noProof/>
            <w:webHidden/>
          </w:rPr>
          <w:tab/>
        </w:r>
        <w:r w:rsidR="00AC4719">
          <w:rPr>
            <w:noProof/>
            <w:webHidden/>
          </w:rPr>
          <w:fldChar w:fldCharType="begin"/>
        </w:r>
        <w:r w:rsidR="00AC4719">
          <w:rPr>
            <w:noProof/>
            <w:webHidden/>
          </w:rPr>
          <w:instrText xml:space="preserve"> PAGEREF _Toc106282093 \h </w:instrText>
        </w:r>
        <w:r w:rsidR="00AC4719">
          <w:rPr>
            <w:noProof/>
            <w:webHidden/>
          </w:rPr>
        </w:r>
        <w:r w:rsidR="00AC4719">
          <w:rPr>
            <w:noProof/>
            <w:webHidden/>
          </w:rPr>
          <w:fldChar w:fldCharType="separate"/>
        </w:r>
        <w:r w:rsidR="008C62D7">
          <w:rPr>
            <w:noProof/>
            <w:webHidden/>
          </w:rPr>
          <w:t>13</w:t>
        </w:r>
        <w:r w:rsidR="00AC4719">
          <w:rPr>
            <w:noProof/>
            <w:webHidden/>
          </w:rPr>
          <w:fldChar w:fldCharType="end"/>
        </w:r>
      </w:hyperlink>
    </w:p>
    <w:p w:rsidR="00AC4719" w:rsidRPr="00AC4719" w:rsidRDefault="00BB3839">
      <w:pPr>
        <w:pStyle w:val="TOC1"/>
        <w:tabs>
          <w:tab w:val="right" w:leader="dot" w:pos="10790"/>
        </w:tabs>
        <w:rPr>
          <w:rFonts w:asciiTheme="minorHAnsi" w:eastAsiaTheme="minorEastAsia" w:hAnsiTheme="minorHAnsi" w:cstheme="minorBidi"/>
          <w:b/>
          <w:noProof/>
        </w:rPr>
      </w:pPr>
      <w:hyperlink w:anchor="_Toc106282094" w:history="1">
        <w:r w:rsidR="00AC4719" w:rsidRPr="00AC4719">
          <w:rPr>
            <w:rStyle w:val="Hyperlink"/>
            <w:rFonts w:ascii="Verdana" w:hAnsi="Verdana"/>
            <w:b/>
            <w:noProof/>
          </w:rPr>
          <w:t>How do I get started with registering my study?</w:t>
        </w:r>
        <w:r w:rsidR="00AC4719" w:rsidRPr="00AC4719">
          <w:rPr>
            <w:b/>
            <w:noProof/>
            <w:webHidden/>
          </w:rPr>
          <w:tab/>
        </w:r>
        <w:r w:rsidR="00AC4719" w:rsidRPr="00A71F66">
          <w:rPr>
            <w:noProof/>
            <w:webHidden/>
          </w:rPr>
          <w:fldChar w:fldCharType="begin"/>
        </w:r>
        <w:r w:rsidR="00AC4719" w:rsidRPr="00A71F66">
          <w:rPr>
            <w:noProof/>
            <w:webHidden/>
          </w:rPr>
          <w:instrText xml:space="preserve"> PAGEREF _Toc106282094 \h </w:instrText>
        </w:r>
        <w:r w:rsidR="00AC4719" w:rsidRPr="00A71F66">
          <w:rPr>
            <w:noProof/>
            <w:webHidden/>
          </w:rPr>
        </w:r>
        <w:r w:rsidR="00AC4719" w:rsidRPr="00A71F66">
          <w:rPr>
            <w:noProof/>
            <w:webHidden/>
          </w:rPr>
          <w:fldChar w:fldCharType="separate"/>
        </w:r>
        <w:r w:rsidR="008C62D7">
          <w:rPr>
            <w:noProof/>
            <w:webHidden/>
          </w:rPr>
          <w:t>14</w:t>
        </w:r>
        <w:r w:rsidR="00AC4719" w:rsidRPr="00A71F66">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5" w:history="1">
        <w:r w:rsidR="00AC4719" w:rsidRPr="00343247">
          <w:rPr>
            <w:rStyle w:val="Hyperlink"/>
            <w:rFonts w:ascii="Verdana" w:hAnsi="Verdana"/>
            <w:noProof/>
            <w:shd w:val="clear" w:color="auto" w:fill="FFFFFF"/>
          </w:rPr>
          <w:t xml:space="preserve">1. </w:t>
        </w:r>
        <w:r w:rsidR="00947C4C">
          <w:rPr>
            <w:rStyle w:val="Hyperlink"/>
            <w:rFonts w:ascii="Verdana" w:hAnsi="Verdana"/>
            <w:noProof/>
            <w:shd w:val="clear" w:color="auto" w:fill="FFFFFF"/>
          </w:rPr>
          <w:t xml:space="preserve">     </w:t>
        </w:r>
        <w:r w:rsidR="00AC4719" w:rsidRPr="00343247">
          <w:rPr>
            <w:rStyle w:val="Hyperlink"/>
            <w:rFonts w:ascii="Verdana" w:hAnsi="Verdana"/>
            <w:noProof/>
            <w:shd w:val="clear" w:color="auto" w:fill="FFFFFF"/>
          </w:rPr>
          <w:t>Protocol Registration and Results System (PRS)</w:t>
        </w:r>
        <w:r w:rsidR="00AC4719">
          <w:rPr>
            <w:noProof/>
            <w:webHidden/>
          </w:rPr>
          <w:tab/>
        </w:r>
        <w:r w:rsidR="00AC4719">
          <w:rPr>
            <w:noProof/>
            <w:webHidden/>
          </w:rPr>
          <w:fldChar w:fldCharType="begin"/>
        </w:r>
        <w:r w:rsidR="00AC4719">
          <w:rPr>
            <w:noProof/>
            <w:webHidden/>
          </w:rPr>
          <w:instrText xml:space="preserve"> PAGEREF _Toc106282095 \h </w:instrText>
        </w:r>
        <w:r w:rsidR="00AC4719">
          <w:rPr>
            <w:noProof/>
            <w:webHidden/>
          </w:rPr>
        </w:r>
        <w:r w:rsidR="00AC4719">
          <w:rPr>
            <w:noProof/>
            <w:webHidden/>
          </w:rPr>
          <w:fldChar w:fldCharType="separate"/>
        </w:r>
        <w:r w:rsidR="008C62D7">
          <w:rPr>
            <w:noProof/>
            <w:webHidden/>
          </w:rPr>
          <w:t>14</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6" w:history="1">
        <w:r w:rsidR="00AC4719" w:rsidRPr="00343247">
          <w:rPr>
            <w:rStyle w:val="Hyperlink"/>
            <w:rFonts w:ascii="Verdana" w:hAnsi="Verdana"/>
            <w:noProof/>
          </w:rPr>
          <w:t xml:space="preserve">2. </w:t>
        </w:r>
        <w:r w:rsidR="00947C4C">
          <w:rPr>
            <w:rStyle w:val="Hyperlink"/>
            <w:rFonts w:ascii="Verdana" w:hAnsi="Verdana"/>
            <w:noProof/>
          </w:rPr>
          <w:t xml:space="preserve">     </w:t>
        </w:r>
        <w:r w:rsidR="00AC4719" w:rsidRPr="00343247">
          <w:rPr>
            <w:rStyle w:val="Hyperlink"/>
            <w:rFonts w:ascii="Verdana" w:hAnsi="Verdana"/>
            <w:noProof/>
          </w:rPr>
          <w:t>How to Register a Study</w:t>
        </w:r>
        <w:r w:rsidR="00AC4719">
          <w:rPr>
            <w:noProof/>
            <w:webHidden/>
          </w:rPr>
          <w:tab/>
        </w:r>
        <w:r w:rsidR="00AC4719">
          <w:rPr>
            <w:noProof/>
            <w:webHidden/>
          </w:rPr>
          <w:fldChar w:fldCharType="begin"/>
        </w:r>
        <w:r w:rsidR="00AC4719">
          <w:rPr>
            <w:noProof/>
            <w:webHidden/>
          </w:rPr>
          <w:instrText xml:space="preserve"> PAGEREF _Toc106282096 \h </w:instrText>
        </w:r>
        <w:r w:rsidR="00AC4719">
          <w:rPr>
            <w:noProof/>
            <w:webHidden/>
          </w:rPr>
        </w:r>
        <w:r w:rsidR="00AC4719">
          <w:rPr>
            <w:noProof/>
            <w:webHidden/>
          </w:rPr>
          <w:fldChar w:fldCharType="separate"/>
        </w:r>
        <w:r w:rsidR="008C62D7">
          <w:rPr>
            <w:noProof/>
            <w:webHidden/>
          </w:rPr>
          <w:t>15</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7" w:history="1">
        <w:r w:rsidR="00AC4719" w:rsidRPr="00343247">
          <w:rPr>
            <w:rStyle w:val="Hyperlink"/>
            <w:rFonts w:ascii="Verdana" w:hAnsi="Verdana"/>
            <w:noProof/>
          </w:rPr>
          <w:t>3.</w:t>
        </w:r>
        <w:r w:rsidR="00AC4719">
          <w:rPr>
            <w:rFonts w:asciiTheme="minorHAnsi" w:eastAsiaTheme="minorEastAsia" w:hAnsiTheme="minorHAnsi" w:cstheme="minorBidi"/>
            <w:noProof/>
          </w:rPr>
          <w:tab/>
        </w:r>
        <w:r w:rsidR="00AC4719" w:rsidRPr="00343247">
          <w:rPr>
            <w:rStyle w:val="Hyperlink"/>
            <w:rFonts w:ascii="Verdana" w:hAnsi="Verdana"/>
            <w:noProof/>
          </w:rPr>
          <w:t>Maintaining the Record</w:t>
        </w:r>
        <w:r w:rsidR="00AC4719">
          <w:rPr>
            <w:noProof/>
            <w:webHidden/>
          </w:rPr>
          <w:tab/>
        </w:r>
        <w:r w:rsidR="00AC4719">
          <w:rPr>
            <w:noProof/>
            <w:webHidden/>
          </w:rPr>
          <w:fldChar w:fldCharType="begin"/>
        </w:r>
        <w:r w:rsidR="00AC4719">
          <w:rPr>
            <w:noProof/>
            <w:webHidden/>
          </w:rPr>
          <w:instrText xml:space="preserve"> PAGEREF _Toc106282097 \h </w:instrText>
        </w:r>
        <w:r w:rsidR="00AC4719">
          <w:rPr>
            <w:noProof/>
            <w:webHidden/>
          </w:rPr>
        </w:r>
        <w:r w:rsidR="00AC4719">
          <w:rPr>
            <w:noProof/>
            <w:webHidden/>
          </w:rPr>
          <w:fldChar w:fldCharType="separate"/>
        </w:r>
        <w:r w:rsidR="008C62D7">
          <w:rPr>
            <w:noProof/>
            <w:webHidden/>
          </w:rPr>
          <w:t>20</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8" w:history="1">
        <w:r w:rsidR="00AC4719" w:rsidRPr="00343247">
          <w:rPr>
            <w:rStyle w:val="Hyperlink"/>
            <w:rFonts w:ascii="Verdana" w:hAnsi="Verdana"/>
            <w:noProof/>
          </w:rPr>
          <w:t>4.</w:t>
        </w:r>
        <w:r w:rsidR="00AC4719">
          <w:rPr>
            <w:rFonts w:asciiTheme="minorHAnsi" w:eastAsiaTheme="minorEastAsia" w:hAnsiTheme="minorHAnsi" w:cstheme="minorBidi"/>
            <w:noProof/>
          </w:rPr>
          <w:tab/>
        </w:r>
        <w:r w:rsidR="00AC4719" w:rsidRPr="00343247">
          <w:rPr>
            <w:rStyle w:val="Hyperlink"/>
            <w:rFonts w:ascii="Verdana" w:hAnsi="Verdana"/>
            <w:noProof/>
          </w:rPr>
          <w:t>Entering Results Data</w:t>
        </w:r>
        <w:r w:rsidR="00AC4719">
          <w:rPr>
            <w:noProof/>
            <w:webHidden/>
          </w:rPr>
          <w:tab/>
        </w:r>
        <w:r w:rsidR="00AC4719">
          <w:rPr>
            <w:noProof/>
            <w:webHidden/>
          </w:rPr>
          <w:fldChar w:fldCharType="begin"/>
        </w:r>
        <w:r w:rsidR="00AC4719">
          <w:rPr>
            <w:noProof/>
            <w:webHidden/>
          </w:rPr>
          <w:instrText xml:space="preserve"> PAGEREF _Toc106282098 \h </w:instrText>
        </w:r>
        <w:r w:rsidR="00AC4719">
          <w:rPr>
            <w:noProof/>
            <w:webHidden/>
          </w:rPr>
        </w:r>
        <w:r w:rsidR="00AC4719">
          <w:rPr>
            <w:noProof/>
            <w:webHidden/>
          </w:rPr>
          <w:fldChar w:fldCharType="separate"/>
        </w:r>
        <w:r w:rsidR="008C62D7">
          <w:rPr>
            <w:noProof/>
            <w:webHidden/>
          </w:rPr>
          <w:t>21</w:t>
        </w:r>
        <w:r w:rsidR="00AC4719">
          <w:rPr>
            <w:noProof/>
            <w:webHidden/>
          </w:rPr>
          <w:fldChar w:fldCharType="end"/>
        </w:r>
      </w:hyperlink>
    </w:p>
    <w:p w:rsidR="00AC4719" w:rsidRDefault="00BB3839" w:rsidP="00947C4C">
      <w:pPr>
        <w:pStyle w:val="TOC2"/>
        <w:rPr>
          <w:rFonts w:asciiTheme="minorHAnsi" w:eastAsiaTheme="minorEastAsia" w:hAnsiTheme="minorHAnsi" w:cstheme="minorBidi"/>
          <w:noProof/>
        </w:rPr>
      </w:pPr>
      <w:hyperlink w:anchor="_Toc106282099" w:history="1">
        <w:r w:rsidR="00AC4719" w:rsidRPr="00343247">
          <w:rPr>
            <w:rStyle w:val="Hyperlink"/>
            <w:rFonts w:ascii="Verdana" w:hAnsi="Verdana"/>
            <w:noProof/>
          </w:rPr>
          <w:t>5.</w:t>
        </w:r>
        <w:r w:rsidR="00AC4719">
          <w:rPr>
            <w:rFonts w:asciiTheme="minorHAnsi" w:eastAsiaTheme="minorEastAsia" w:hAnsiTheme="minorHAnsi" w:cstheme="minorBidi"/>
            <w:noProof/>
          </w:rPr>
          <w:tab/>
        </w:r>
        <w:r w:rsidR="00AC4719" w:rsidRPr="00343247">
          <w:rPr>
            <w:rStyle w:val="Hyperlink"/>
            <w:rFonts w:ascii="Verdana" w:hAnsi="Verdana"/>
            <w:noProof/>
          </w:rPr>
          <w:t>Consent Form Posting</w:t>
        </w:r>
        <w:r w:rsidR="00AC4719">
          <w:rPr>
            <w:noProof/>
            <w:webHidden/>
          </w:rPr>
          <w:tab/>
        </w:r>
        <w:r w:rsidR="00AC4719">
          <w:rPr>
            <w:noProof/>
            <w:webHidden/>
          </w:rPr>
          <w:fldChar w:fldCharType="begin"/>
        </w:r>
        <w:r w:rsidR="00AC4719">
          <w:rPr>
            <w:noProof/>
            <w:webHidden/>
          </w:rPr>
          <w:instrText xml:space="preserve"> PAGEREF _Toc106282099 \h </w:instrText>
        </w:r>
        <w:r w:rsidR="00AC4719">
          <w:rPr>
            <w:noProof/>
            <w:webHidden/>
          </w:rPr>
        </w:r>
        <w:r w:rsidR="00AC4719">
          <w:rPr>
            <w:noProof/>
            <w:webHidden/>
          </w:rPr>
          <w:fldChar w:fldCharType="separate"/>
        </w:r>
        <w:r w:rsidR="008C62D7">
          <w:rPr>
            <w:noProof/>
            <w:webHidden/>
          </w:rPr>
          <w:t>25</w:t>
        </w:r>
        <w:r w:rsidR="00AC4719">
          <w:rPr>
            <w:noProof/>
            <w:webHidden/>
          </w:rPr>
          <w:fldChar w:fldCharType="end"/>
        </w:r>
      </w:hyperlink>
    </w:p>
    <w:p w:rsidR="00AC4719" w:rsidRDefault="00BB3839">
      <w:pPr>
        <w:pStyle w:val="TOC1"/>
        <w:tabs>
          <w:tab w:val="right" w:leader="dot" w:pos="10790"/>
        </w:tabs>
        <w:rPr>
          <w:rFonts w:asciiTheme="minorHAnsi" w:eastAsiaTheme="minorEastAsia" w:hAnsiTheme="minorHAnsi" w:cstheme="minorBidi"/>
          <w:noProof/>
        </w:rPr>
      </w:pPr>
      <w:hyperlink w:anchor="_Toc106282100" w:history="1">
        <w:r w:rsidR="00AC4719" w:rsidRPr="00AC4719">
          <w:rPr>
            <w:rStyle w:val="Hyperlink"/>
            <w:rFonts w:ascii="Verdana" w:hAnsi="Verdana"/>
            <w:b/>
            <w:noProof/>
          </w:rPr>
          <w:t>Tips for Success</w:t>
        </w:r>
        <w:r w:rsidR="00AC4719">
          <w:rPr>
            <w:noProof/>
            <w:webHidden/>
          </w:rPr>
          <w:tab/>
        </w:r>
        <w:r w:rsidR="00AC4719">
          <w:rPr>
            <w:noProof/>
            <w:webHidden/>
          </w:rPr>
          <w:fldChar w:fldCharType="begin"/>
        </w:r>
        <w:r w:rsidR="00AC4719">
          <w:rPr>
            <w:noProof/>
            <w:webHidden/>
          </w:rPr>
          <w:instrText xml:space="preserve"> PAGEREF _Toc106282100 \h </w:instrText>
        </w:r>
        <w:r w:rsidR="00AC4719">
          <w:rPr>
            <w:noProof/>
            <w:webHidden/>
          </w:rPr>
        </w:r>
        <w:r w:rsidR="00AC4719">
          <w:rPr>
            <w:noProof/>
            <w:webHidden/>
          </w:rPr>
          <w:fldChar w:fldCharType="separate"/>
        </w:r>
        <w:r w:rsidR="008C62D7">
          <w:rPr>
            <w:noProof/>
            <w:webHidden/>
          </w:rPr>
          <w:t>26</w:t>
        </w:r>
        <w:r w:rsidR="00AC4719">
          <w:rPr>
            <w:noProof/>
            <w:webHidden/>
          </w:rPr>
          <w:fldChar w:fldCharType="end"/>
        </w:r>
      </w:hyperlink>
    </w:p>
    <w:p w:rsidR="00AC4719" w:rsidRDefault="00BB3839">
      <w:pPr>
        <w:pStyle w:val="TOC1"/>
        <w:tabs>
          <w:tab w:val="right" w:leader="dot" w:pos="10790"/>
        </w:tabs>
        <w:rPr>
          <w:rFonts w:asciiTheme="minorHAnsi" w:eastAsiaTheme="minorEastAsia" w:hAnsiTheme="minorHAnsi" w:cstheme="minorBidi"/>
          <w:noProof/>
        </w:rPr>
      </w:pPr>
      <w:hyperlink w:anchor="_Toc106282101" w:history="1">
        <w:r w:rsidR="00AC4719" w:rsidRPr="00AC4719">
          <w:rPr>
            <w:rStyle w:val="Hyperlink"/>
            <w:rFonts w:ascii="Verdana" w:hAnsi="Verdana"/>
            <w:b/>
            <w:noProof/>
          </w:rPr>
          <w:t>Frequently Asked Questions</w:t>
        </w:r>
        <w:r w:rsidR="00AC4719">
          <w:rPr>
            <w:noProof/>
            <w:webHidden/>
          </w:rPr>
          <w:tab/>
        </w:r>
        <w:r w:rsidR="00AC4719">
          <w:rPr>
            <w:noProof/>
            <w:webHidden/>
          </w:rPr>
          <w:fldChar w:fldCharType="begin"/>
        </w:r>
        <w:r w:rsidR="00AC4719">
          <w:rPr>
            <w:noProof/>
            <w:webHidden/>
          </w:rPr>
          <w:instrText xml:space="preserve"> PAGEREF _Toc106282101 \h </w:instrText>
        </w:r>
        <w:r w:rsidR="00AC4719">
          <w:rPr>
            <w:noProof/>
            <w:webHidden/>
          </w:rPr>
        </w:r>
        <w:r w:rsidR="00AC4719">
          <w:rPr>
            <w:noProof/>
            <w:webHidden/>
          </w:rPr>
          <w:fldChar w:fldCharType="separate"/>
        </w:r>
        <w:r w:rsidR="008C62D7">
          <w:rPr>
            <w:noProof/>
            <w:webHidden/>
          </w:rPr>
          <w:t>26</w:t>
        </w:r>
        <w:r w:rsidR="00AC4719">
          <w:rPr>
            <w:noProof/>
            <w:webHidden/>
          </w:rPr>
          <w:fldChar w:fldCharType="end"/>
        </w:r>
      </w:hyperlink>
    </w:p>
    <w:p w:rsidR="00AC4719" w:rsidRDefault="00BB3839">
      <w:pPr>
        <w:pStyle w:val="TOC1"/>
        <w:tabs>
          <w:tab w:val="right" w:leader="dot" w:pos="10790"/>
        </w:tabs>
        <w:rPr>
          <w:rFonts w:asciiTheme="minorHAnsi" w:eastAsiaTheme="minorEastAsia" w:hAnsiTheme="minorHAnsi" w:cstheme="minorBidi"/>
          <w:noProof/>
        </w:rPr>
      </w:pPr>
      <w:hyperlink w:anchor="_Toc106282102" w:history="1">
        <w:r w:rsidR="00AC4719" w:rsidRPr="00AC4719">
          <w:rPr>
            <w:rStyle w:val="Hyperlink"/>
            <w:rFonts w:ascii="Verdana" w:hAnsi="Verdana"/>
            <w:b/>
            <w:noProof/>
          </w:rPr>
          <w:t>Websites</w:t>
        </w:r>
        <w:r w:rsidR="00AC4719">
          <w:rPr>
            <w:noProof/>
            <w:webHidden/>
          </w:rPr>
          <w:tab/>
        </w:r>
        <w:r w:rsidR="00AC4719">
          <w:rPr>
            <w:noProof/>
            <w:webHidden/>
          </w:rPr>
          <w:fldChar w:fldCharType="begin"/>
        </w:r>
        <w:r w:rsidR="00AC4719">
          <w:rPr>
            <w:noProof/>
            <w:webHidden/>
          </w:rPr>
          <w:instrText xml:space="preserve"> PAGEREF _Toc106282102 \h </w:instrText>
        </w:r>
        <w:r w:rsidR="00AC4719">
          <w:rPr>
            <w:noProof/>
            <w:webHidden/>
          </w:rPr>
        </w:r>
        <w:r w:rsidR="00AC4719">
          <w:rPr>
            <w:noProof/>
            <w:webHidden/>
          </w:rPr>
          <w:fldChar w:fldCharType="separate"/>
        </w:r>
        <w:r w:rsidR="008C62D7">
          <w:rPr>
            <w:noProof/>
            <w:webHidden/>
          </w:rPr>
          <w:t>30</w:t>
        </w:r>
        <w:r w:rsidR="00AC4719">
          <w:rPr>
            <w:noProof/>
            <w:webHidden/>
          </w:rPr>
          <w:fldChar w:fldCharType="end"/>
        </w:r>
      </w:hyperlink>
    </w:p>
    <w:p w:rsidR="00AC4719" w:rsidRDefault="00BB3839">
      <w:pPr>
        <w:pStyle w:val="TOC1"/>
        <w:tabs>
          <w:tab w:val="right" w:leader="dot" w:pos="10790"/>
        </w:tabs>
        <w:rPr>
          <w:rFonts w:asciiTheme="minorHAnsi" w:eastAsiaTheme="minorEastAsia" w:hAnsiTheme="minorHAnsi" w:cstheme="minorBidi"/>
          <w:noProof/>
        </w:rPr>
      </w:pPr>
      <w:hyperlink w:anchor="_Toc106282103" w:history="1">
        <w:r w:rsidR="00AC4719" w:rsidRPr="00AC4719">
          <w:rPr>
            <w:rStyle w:val="Hyperlink"/>
            <w:rFonts w:ascii="Verdana" w:hAnsi="Verdana"/>
            <w:b/>
            <w:noProof/>
          </w:rPr>
          <w:t>Additional Resources</w:t>
        </w:r>
        <w:r w:rsidR="00AC4719">
          <w:rPr>
            <w:noProof/>
            <w:webHidden/>
          </w:rPr>
          <w:tab/>
        </w:r>
        <w:r w:rsidR="00AC4719">
          <w:rPr>
            <w:noProof/>
            <w:webHidden/>
          </w:rPr>
          <w:fldChar w:fldCharType="begin"/>
        </w:r>
        <w:r w:rsidR="00AC4719">
          <w:rPr>
            <w:noProof/>
            <w:webHidden/>
          </w:rPr>
          <w:instrText xml:space="preserve"> PAGEREF _Toc106282103 \h </w:instrText>
        </w:r>
        <w:r w:rsidR="00AC4719">
          <w:rPr>
            <w:noProof/>
            <w:webHidden/>
          </w:rPr>
        </w:r>
        <w:r w:rsidR="00AC4719">
          <w:rPr>
            <w:noProof/>
            <w:webHidden/>
          </w:rPr>
          <w:fldChar w:fldCharType="separate"/>
        </w:r>
        <w:r w:rsidR="008C62D7">
          <w:rPr>
            <w:noProof/>
            <w:webHidden/>
          </w:rPr>
          <w:t>30</w:t>
        </w:r>
        <w:r w:rsidR="00AC4719">
          <w:rPr>
            <w:noProof/>
            <w:webHidden/>
          </w:rPr>
          <w:fldChar w:fldCharType="end"/>
        </w:r>
      </w:hyperlink>
    </w:p>
    <w:p w:rsidR="00AC4719" w:rsidRDefault="00BB3839">
      <w:pPr>
        <w:pStyle w:val="TOC1"/>
        <w:tabs>
          <w:tab w:val="right" w:leader="dot" w:pos="10790"/>
        </w:tabs>
        <w:rPr>
          <w:rFonts w:asciiTheme="minorHAnsi" w:eastAsiaTheme="minorEastAsia" w:hAnsiTheme="minorHAnsi" w:cstheme="minorBidi"/>
          <w:noProof/>
        </w:rPr>
      </w:pPr>
      <w:hyperlink w:anchor="_Toc106282104" w:history="1">
        <w:r w:rsidR="0048435C">
          <w:rPr>
            <w:rStyle w:val="Hyperlink"/>
            <w:rFonts w:ascii="Verdana" w:hAnsi="Verdana"/>
            <w:b/>
            <w:noProof/>
          </w:rPr>
          <w:t>Sample C</w:t>
        </w:r>
        <w:r w:rsidR="00AC4719" w:rsidRPr="00AC4719">
          <w:rPr>
            <w:rStyle w:val="Hyperlink"/>
            <w:rFonts w:ascii="Verdana" w:hAnsi="Verdana"/>
            <w:b/>
            <w:noProof/>
          </w:rPr>
          <w:t>over Page for Protocol, Statistical Plan and ICF</w:t>
        </w:r>
        <w:r w:rsidR="00AC4719">
          <w:rPr>
            <w:noProof/>
            <w:webHidden/>
          </w:rPr>
          <w:tab/>
        </w:r>
        <w:r w:rsidR="00AC4719">
          <w:rPr>
            <w:noProof/>
            <w:webHidden/>
          </w:rPr>
          <w:fldChar w:fldCharType="begin"/>
        </w:r>
        <w:r w:rsidR="00AC4719">
          <w:rPr>
            <w:noProof/>
            <w:webHidden/>
          </w:rPr>
          <w:instrText xml:space="preserve"> PAGEREF _Toc106282104 \h </w:instrText>
        </w:r>
        <w:r w:rsidR="00AC4719">
          <w:rPr>
            <w:noProof/>
            <w:webHidden/>
          </w:rPr>
        </w:r>
        <w:r w:rsidR="00AC4719">
          <w:rPr>
            <w:noProof/>
            <w:webHidden/>
          </w:rPr>
          <w:fldChar w:fldCharType="separate"/>
        </w:r>
        <w:r w:rsidR="008C62D7">
          <w:rPr>
            <w:noProof/>
            <w:webHidden/>
          </w:rPr>
          <w:t>31</w:t>
        </w:r>
        <w:r w:rsidR="00AC4719">
          <w:rPr>
            <w:noProof/>
            <w:webHidden/>
          </w:rPr>
          <w:fldChar w:fldCharType="end"/>
        </w:r>
      </w:hyperlink>
    </w:p>
    <w:p w:rsidR="000A2720" w:rsidRDefault="000A2720">
      <w:r>
        <w:rPr>
          <w:b/>
          <w:bCs/>
          <w:noProof/>
        </w:rPr>
        <w:fldChar w:fldCharType="end"/>
      </w:r>
    </w:p>
    <w:p w:rsidR="00203235" w:rsidRDefault="00203235">
      <w:pPr>
        <w:spacing w:after="0" w:line="240" w:lineRule="auto"/>
        <w:rPr>
          <w:rFonts w:ascii="Verdana" w:eastAsia="Times New Roman" w:hAnsi="Verdana"/>
          <w:b/>
          <w:bCs/>
          <w:kern w:val="32"/>
          <w:sz w:val="32"/>
          <w:szCs w:val="32"/>
        </w:rPr>
      </w:pPr>
      <w:r>
        <w:rPr>
          <w:rFonts w:ascii="Verdana" w:hAnsi="Verdana"/>
        </w:rPr>
        <w:br w:type="page"/>
      </w:r>
    </w:p>
    <w:p w:rsidR="009049F8" w:rsidRPr="00235889" w:rsidRDefault="00D97DF2" w:rsidP="00235889">
      <w:pPr>
        <w:pStyle w:val="Heading1"/>
        <w:rPr>
          <w:rFonts w:ascii="Verdana" w:hAnsi="Verdana"/>
        </w:rPr>
      </w:pPr>
      <w:bookmarkStart w:id="3" w:name="_Toc106282086"/>
      <w:r w:rsidRPr="00235889">
        <w:rPr>
          <w:rFonts w:ascii="Verdana" w:hAnsi="Verdana"/>
        </w:rPr>
        <w:lastRenderedPageBreak/>
        <w:t>Which studies need to be registered in Clinical</w:t>
      </w:r>
      <w:r w:rsidR="00947C4C">
        <w:rPr>
          <w:rFonts w:ascii="Verdana" w:hAnsi="Verdana"/>
        </w:rPr>
        <w:t>T</w:t>
      </w:r>
      <w:r w:rsidRPr="00235889">
        <w:rPr>
          <w:rFonts w:ascii="Verdana" w:hAnsi="Verdana"/>
        </w:rPr>
        <w:t>rials.gov?</w:t>
      </w:r>
      <w:bookmarkEnd w:id="3"/>
    </w:p>
    <w:p w:rsidR="006B6D26" w:rsidRPr="00496FFA" w:rsidRDefault="009B41B3" w:rsidP="00A90B59">
      <w:pPr>
        <w:pStyle w:val="Heading2"/>
        <w:numPr>
          <w:ilvl w:val="0"/>
          <w:numId w:val="19"/>
        </w:numPr>
        <w:rPr>
          <w:rFonts w:ascii="Verdana" w:hAnsi="Verdana"/>
          <w:i w:val="0"/>
          <w:sz w:val="27"/>
          <w:szCs w:val="27"/>
        </w:rPr>
      </w:pPr>
      <w:bookmarkStart w:id="4" w:name="_Toc106282087"/>
      <w:r w:rsidRPr="00496FFA">
        <w:rPr>
          <w:rFonts w:ascii="Verdana" w:hAnsi="Verdana"/>
          <w:i w:val="0"/>
          <w:sz w:val="27"/>
          <w:szCs w:val="27"/>
        </w:rPr>
        <w:t>Registration is Required by Law for Applicable Clinical Trials (ACT) (FDAAA Law)</w:t>
      </w:r>
      <w:bookmarkEnd w:id="4"/>
    </w:p>
    <w:p w:rsidR="00BA3DF8" w:rsidRDefault="006B6D26" w:rsidP="002C2DC5">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ClinicalTrials.gov was mandated by the Food and Drug Administration Modernization Act of 1997 (FDAMA) and expanded under the Food and Drug Administration Amendments Act of 2007 (FDAAA).  Final </w:t>
      </w:r>
      <w:r w:rsidR="00416EF2">
        <w:rPr>
          <w:rFonts w:ascii="Verdana" w:eastAsia="Times New Roman" w:hAnsi="Verdana"/>
          <w:color w:val="222222"/>
          <w:sz w:val="23"/>
          <w:szCs w:val="23"/>
        </w:rPr>
        <w:t xml:space="preserve">Rule </w:t>
      </w:r>
      <w:r w:rsidRPr="006B6D26">
        <w:rPr>
          <w:rFonts w:ascii="Verdana" w:eastAsia="Times New Roman" w:hAnsi="Verdana"/>
          <w:color w:val="222222"/>
          <w:sz w:val="23"/>
          <w:szCs w:val="23"/>
        </w:rPr>
        <w:t xml:space="preserve">regulations </w:t>
      </w:r>
      <w:r w:rsidR="00274C86">
        <w:rPr>
          <w:rFonts w:ascii="Verdana" w:eastAsia="Times New Roman" w:hAnsi="Verdana"/>
          <w:color w:val="222222"/>
          <w:sz w:val="23"/>
          <w:szCs w:val="23"/>
        </w:rPr>
        <w:t xml:space="preserve">became </w:t>
      </w:r>
      <w:r w:rsidRPr="006B6D26">
        <w:rPr>
          <w:rFonts w:ascii="Verdana" w:eastAsia="Times New Roman" w:hAnsi="Verdana"/>
          <w:color w:val="222222"/>
          <w:sz w:val="23"/>
          <w:szCs w:val="23"/>
        </w:rPr>
        <w:t xml:space="preserve">effective as of </w:t>
      </w:r>
      <w:r w:rsidRPr="008B284C">
        <w:rPr>
          <w:rFonts w:ascii="Verdana" w:eastAsia="Times New Roman" w:hAnsi="Verdana"/>
          <w:b/>
          <w:color w:val="222222"/>
          <w:sz w:val="23"/>
          <w:szCs w:val="23"/>
        </w:rPr>
        <w:t>January 18, 2017</w:t>
      </w:r>
      <w:r w:rsidRPr="006B6D26">
        <w:rPr>
          <w:rFonts w:ascii="Verdana" w:eastAsia="Times New Roman" w:hAnsi="Verdana"/>
          <w:color w:val="222222"/>
          <w:sz w:val="23"/>
          <w:szCs w:val="23"/>
        </w:rPr>
        <w:t>.  All “Applicable Clinical Trials” are required to be registered and have results entered on ClinicalTrials.gov.</w:t>
      </w:r>
    </w:p>
    <w:p w:rsidR="00BA3DF8" w:rsidRDefault="00BA3DF8" w:rsidP="002C2DC5">
      <w:pPr>
        <w:spacing w:after="0" w:line="240" w:lineRule="auto"/>
        <w:ind w:left="720"/>
        <w:rPr>
          <w:rFonts w:ascii="Verdana" w:eastAsia="Times New Roman" w:hAnsi="Verdana"/>
          <w:b/>
          <w:i/>
          <w:color w:val="222222"/>
          <w:sz w:val="23"/>
          <w:szCs w:val="23"/>
        </w:rPr>
      </w:pPr>
    </w:p>
    <w:p w:rsidR="00AE64B7" w:rsidRDefault="00BA3DF8" w:rsidP="002C2DC5">
      <w:pPr>
        <w:spacing w:after="0" w:line="240" w:lineRule="auto"/>
        <w:ind w:left="720"/>
        <w:rPr>
          <w:rFonts w:ascii="Verdana" w:eastAsia="Times New Roman" w:hAnsi="Verdana"/>
          <w:color w:val="222222"/>
          <w:sz w:val="23"/>
          <w:szCs w:val="23"/>
        </w:rPr>
      </w:pPr>
      <w:r w:rsidRPr="00BA3DF8">
        <w:rPr>
          <w:rFonts w:ascii="Verdana" w:eastAsia="Times New Roman" w:hAnsi="Verdana"/>
          <w:b/>
          <w:i/>
          <w:color w:val="222222"/>
          <w:sz w:val="23"/>
          <w:szCs w:val="23"/>
        </w:rPr>
        <w:t xml:space="preserve">Non-compliance with ClinicalTrials.gov registration and results reporting may result in fines over $10,000 per day for </w:t>
      </w:r>
      <w:r w:rsidRPr="00BA3DF8">
        <w:rPr>
          <w:rFonts w:ascii="Verdana" w:eastAsia="Times New Roman" w:hAnsi="Verdana"/>
          <w:b/>
          <w:bCs/>
          <w:i/>
          <w:color w:val="222222"/>
          <w:sz w:val="23"/>
          <w:szCs w:val="23"/>
        </w:rPr>
        <w:t>PIs and institutions</w:t>
      </w:r>
      <w:r w:rsidRPr="00BA3DF8">
        <w:rPr>
          <w:rFonts w:ascii="Verdana" w:eastAsia="Times New Roman" w:hAnsi="Verdana"/>
          <w:b/>
          <w:i/>
          <w:color w:val="222222"/>
          <w:sz w:val="23"/>
          <w:szCs w:val="23"/>
        </w:rPr>
        <w:t>.</w:t>
      </w:r>
      <w:r w:rsidR="006B6D26" w:rsidRPr="006B6D26">
        <w:rPr>
          <w:rFonts w:ascii="Verdana" w:eastAsia="Times New Roman" w:hAnsi="Verdana"/>
          <w:color w:val="222222"/>
          <w:sz w:val="23"/>
          <w:szCs w:val="23"/>
        </w:rPr>
        <w:t> </w:t>
      </w:r>
    </w:p>
    <w:p w:rsidR="002B7052" w:rsidRDefault="002B7052" w:rsidP="002C2DC5">
      <w:pPr>
        <w:spacing w:after="0" w:line="240" w:lineRule="auto"/>
        <w:ind w:left="720"/>
        <w:rPr>
          <w:rFonts w:ascii="Verdana" w:eastAsia="Times New Roman" w:hAnsi="Verdana"/>
          <w:color w:val="222222"/>
          <w:sz w:val="23"/>
          <w:szCs w:val="23"/>
        </w:rPr>
      </w:pPr>
    </w:p>
    <w:p w:rsidR="002B7052" w:rsidRDefault="002B7052" w:rsidP="002C2DC5">
      <w:pPr>
        <w:spacing w:after="0" w:line="240" w:lineRule="auto"/>
        <w:ind w:left="720"/>
        <w:rPr>
          <w:rFonts w:ascii="Verdana" w:eastAsia="Times New Roman" w:hAnsi="Verdana"/>
          <w:color w:val="222222"/>
          <w:sz w:val="23"/>
          <w:szCs w:val="23"/>
        </w:rPr>
      </w:pPr>
      <w:r w:rsidRPr="002B7052">
        <w:rPr>
          <w:rFonts w:ascii="Verdana" w:eastAsia="Times New Roman" w:hAnsi="Verdana"/>
          <w:color w:val="222222"/>
          <w:sz w:val="23"/>
          <w:szCs w:val="23"/>
        </w:rPr>
        <w:t xml:space="preserve">The regulations require that, for an applicable clinical trial for which registration information is required to be submitted, the </w:t>
      </w:r>
      <w:r w:rsidRPr="0058201A">
        <w:rPr>
          <w:rFonts w:ascii="Verdana" w:eastAsia="Times New Roman" w:hAnsi="Verdana"/>
          <w:color w:val="222222"/>
          <w:sz w:val="23"/>
          <w:szCs w:val="23"/>
          <w:u w:val="single"/>
        </w:rPr>
        <w:t>registration information must be submitted within 21 days after the first human subject is enrolled</w:t>
      </w:r>
      <w:r w:rsidRPr="002B7052">
        <w:rPr>
          <w:rFonts w:ascii="Verdana" w:eastAsia="Times New Roman" w:hAnsi="Verdana"/>
          <w:color w:val="222222"/>
          <w:sz w:val="23"/>
          <w:szCs w:val="23"/>
        </w:rPr>
        <w:t>.</w:t>
      </w:r>
      <w:r w:rsidR="0058201A">
        <w:rPr>
          <w:rFonts w:ascii="Verdana" w:eastAsia="Times New Roman" w:hAnsi="Verdana"/>
          <w:color w:val="222222"/>
          <w:sz w:val="23"/>
          <w:szCs w:val="23"/>
        </w:rPr>
        <w:t xml:space="preserve">  </w:t>
      </w:r>
      <w:r w:rsidR="00001D79" w:rsidRPr="00001D79">
        <w:rPr>
          <w:rFonts w:ascii="Verdana" w:eastAsia="Times New Roman" w:hAnsi="Verdana"/>
          <w:color w:val="222222"/>
          <w:sz w:val="23"/>
          <w:szCs w:val="23"/>
          <w:u w:val="single"/>
        </w:rPr>
        <w:t>An NCT number must be provided for the trial to be considered registered.</w:t>
      </w:r>
      <w:r w:rsidR="00001D79">
        <w:rPr>
          <w:rFonts w:ascii="Verdana" w:eastAsia="Times New Roman" w:hAnsi="Verdana"/>
          <w:color w:val="222222"/>
          <w:sz w:val="23"/>
          <w:szCs w:val="23"/>
        </w:rPr>
        <w:t xml:space="preserve">  </w:t>
      </w:r>
      <w:r w:rsidR="0058201A" w:rsidRPr="0058201A">
        <w:rPr>
          <w:rFonts w:ascii="Verdana" w:eastAsia="Times New Roman" w:hAnsi="Verdana"/>
          <w:color w:val="222222"/>
          <w:sz w:val="23"/>
          <w:szCs w:val="23"/>
        </w:rPr>
        <w:t>The final rule defines "enrolled" to mean a "human subject's, or their legally authorized representative</w:t>
      </w:r>
      <w:r w:rsidR="0058201A">
        <w:rPr>
          <w:rFonts w:ascii="Verdana" w:eastAsia="Times New Roman" w:hAnsi="Verdana"/>
          <w:color w:val="222222"/>
          <w:sz w:val="23"/>
          <w:szCs w:val="23"/>
        </w:rPr>
        <w:t>”</w:t>
      </w:r>
      <w:r w:rsidR="0058201A" w:rsidRPr="0058201A">
        <w:rPr>
          <w:rFonts w:ascii="Verdana" w:eastAsia="Times New Roman" w:hAnsi="Verdana"/>
          <w:color w:val="222222"/>
          <w:sz w:val="23"/>
          <w:szCs w:val="23"/>
        </w:rPr>
        <w:t>, agreement to participate in a clinical trial following completion of the informed consent process</w:t>
      </w:r>
      <w:r w:rsidR="0058201A">
        <w:rPr>
          <w:rFonts w:ascii="Verdana" w:eastAsia="Times New Roman" w:hAnsi="Verdana"/>
          <w:color w:val="222222"/>
          <w:sz w:val="23"/>
          <w:szCs w:val="23"/>
        </w:rPr>
        <w:t>.  P</w:t>
      </w:r>
      <w:r w:rsidR="0058201A" w:rsidRPr="0058201A">
        <w:rPr>
          <w:rFonts w:ascii="Verdana" w:eastAsia="Times New Roman" w:hAnsi="Verdana"/>
          <w:color w:val="222222"/>
          <w:sz w:val="23"/>
          <w:szCs w:val="23"/>
        </w:rPr>
        <w:t>otential subjects who are screened for the purpose of determining eligibility for a trial, but do not participate in the trial, are not considered enrolled</w:t>
      </w:r>
      <w:r w:rsidR="0058201A">
        <w:rPr>
          <w:rFonts w:ascii="Verdana" w:eastAsia="Times New Roman" w:hAnsi="Verdana"/>
          <w:color w:val="222222"/>
          <w:sz w:val="23"/>
          <w:szCs w:val="23"/>
        </w:rPr>
        <w:t>.</w:t>
      </w:r>
    </w:p>
    <w:p w:rsidR="00AE64B7" w:rsidRDefault="00AE64B7" w:rsidP="002C2DC5">
      <w:pPr>
        <w:spacing w:after="0" w:line="240" w:lineRule="auto"/>
        <w:ind w:left="720"/>
        <w:rPr>
          <w:rFonts w:ascii="Verdana" w:eastAsia="Times New Roman" w:hAnsi="Verdana"/>
          <w:color w:val="222222"/>
          <w:sz w:val="23"/>
          <w:szCs w:val="23"/>
        </w:rPr>
      </w:pPr>
    </w:p>
    <w:p w:rsidR="005622C4" w:rsidRDefault="004F63E3" w:rsidP="002C2DC5">
      <w:pPr>
        <w:spacing w:after="0" w:line="240" w:lineRule="auto"/>
        <w:ind w:left="720"/>
        <w:rPr>
          <w:rFonts w:ascii="Verdana" w:eastAsia="Times New Roman" w:hAnsi="Verdana"/>
          <w:color w:val="222222"/>
          <w:sz w:val="23"/>
          <w:szCs w:val="23"/>
        </w:rPr>
      </w:pPr>
      <w:r w:rsidRPr="004F63E3">
        <w:rPr>
          <w:rFonts w:ascii="Verdana" w:eastAsia="Times New Roman" w:hAnsi="Verdana"/>
          <w:color w:val="222222"/>
          <w:sz w:val="23"/>
          <w:szCs w:val="23"/>
        </w:rPr>
        <w:t xml:space="preserve">For a full checklist to determine whether a study or trial is an Applicable Clinical Trial (ACT): </w:t>
      </w:r>
      <w:hyperlink r:id="rId11" w:history="1">
        <w:r w:rsidRPr="004F63E3">
          <w:rPr>
            <w:rStyle w:val="Hyperlink"/>
            <w:rFonts w:ascii="Verdana" w:eastAsia="Times New Roman" w:hAnsi="Verdana"/>
            <w:sz w:val="23"/>
            <w:szCs w:val="23"/>
          </w:rPr>
          <w:t>https://prsinfo.clinicaltrials.gov/ACT_Checklist.pdf</w:t>
        </w:r>
      </w:hyperlink>
      <w:r w:rsidR="006B6D26" w:rsidRPr="006B6D26">
        <w:rPr>
          <w:rFonts w:ascii="Verdana" w:eastAsia="Times New Roman" w:hAnsi="Verdana"/>
          <w:color w:val="222222"/>
          <w:sz w:val="23"/>
          <w:szCs w:val="23"/>
        </w:rPr>
        <w:t xml:space="preserve"> </w:t>
      </w:r>
    </w:p>
    <w:p w:rsidR="00184B42" w:rsidRPr="00E75CDD" w:rsidRDefault="00184B42" w:rsidP="003D4881">
      <w:pPr>
        <w:shd w:val="clear" w:color="auto" w:fill="FFFFFF"/>
        <w:spacing w:before="100" w:beforeAutospacing="1" w:after="0" w:line="240" w:lineRule="auto"/>
        <w:ind w:left="720"/>
        <w:rPr>
          <w:rFonts w:ascii="Verdana" w:eastAsia="Times New Roman" w:hAnsi="Verdana" w:cs="Helvetica"/>
          <w:color w:val="333333"/>
          <w:sz w:val="23"/>
          <w:szCs w:val="23"/>
        </w:rPr>
      </w:pPr>
      <w:r w:rsidRPr="00E75CDD">
        <w:rPr>
          <w:rFonts w:ascii="Verdana" w:eastAsia="Times New Roman" w:hAnsi="Verdana" w:cs="Helvetica"/>
          <w:b/>
          <w:bCs/>
          <w:color w:val="333333"/>
          <w:sz w:val="23"/>
          <w:szCs w:val="23"/>
        </w:rPr>
        <w:t>Applicable Clinical Trials (ACT) per FDAAA</w:t>
      </w:r>
    </w:p>
    <w:p w:rsidR="00184B42" w:rsidRPr="00184B42" w:rsidRDefault="00184B42" w:rsidP="002C2DC5">
      <w:pPr>
        <w:shd w:val="clear" w:color="auto" w:fill="FFFFFF"/>
        <w:spacing w:after="0" w:line="240" w:lineRule="auto"/>
        <w:ind w:left="1440"/>
        <w:rPr>
          <w:rFonts w:ascii="Verdana" w:eastAsia="Times New Roman" w:hAnsi="Verdana" w:cs="Helvetica"/>
          <w:b/>
          <w:color w:val="333333"/>
          <w:sz w:val="23"/>
          <w:szCs w:val="23"/>
        </w:rPr>
      </w:pPr>
      <w:r w:rsidRPr="00184B42">
        <w:rPr>
          <w:rFonts w:ascii="Verdana" w:eastAsia="Times New Roman" w:hAnsi="Verdana" w:cs="Helvetica"/>
          <w:b/>
          <w:color w:val="333333"/>
          <w:sz w:val="23"/>
          <w:szCs w:val="23"/>
        </w:rPr>
        <w:t xml:space="preserve">Trials of Drugs/Biologics: </w:t>
      </w:r>
    </w:p>
    <w:p w:rsidR="00184B42" w:rsidRPr="00184B42" w:rsidRDefault="00184B42" w:rsidP="002C2DC5">
      <w:pPr>
        <w:shd w:val="clear" w:color="auto" w:fill="FFFFFF"/>
        <w:spacing w:after="150" w:line="240" w:lineRule="auto"/>
        <w:ind w:left="144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Controlled, clinical investigations of a product subject to FDA</w:t>
      </w:r>
      <w:r>
        <w:rPr>
          <w:rFonts w:ascii="Verdana" w:eastAsia="Times New Roman" w:hAnsi="Verdana" w:cs="Helvetica"/>
          <w:color w:val="333333"/>
          <w:sz w:val="23"/>
          <w:szCs w:val="23"/>
        </w:rPr>
        <w:t xml:space="preserve"> regulations, other than Phase 1</w:t>
      </w:r>
      <w:r w:rsidRPr="00184B42">
        <w:rPr>
          <w:rFonts w:ascii="Verdana" w:eastAsia="Times New Roman" w:hAnsi="Verdana" w:cs="Helvetica"/>
          <w:color w:val="333333"/>
          <w:sz w:val="23"/>
          <w:szCs w:val="23"/>
        </w:rPr>
        <w:t>. This may include interventional studies with dietary supplements.</w:t>
      </w:r>
    </w:p>
    <w:p w:rsidR="00184B42" w:rsidRPr="00184B42" w:rsidRDefault="00184B42" w:rsidP="002C2DC5">
      <w:pPr>
        <w:shd w:val="clear" w:color="auto" w:fill="FFFFFF"/>
        <w:spacing w:after="0" w:line="240" w:lineRule="auto"/>
        <w:ind w:left="1440"/>
        <w:rPr>
          <w:rFonts w:ascii="Verdana" w:eastAsia="Times New Roman" w:hAnsi="Verdana" w:cs="Helvetica"/>
          <w:b/>
          <w:color w:val="333333"/>
          <w:sz w:val="23"/>
          <w:szCs w:val="23"/>
        </w:rPr>
      </w:pPr>
      <w:r w:rsidRPr="00184B42">
        <w:rPr>
          <w:rFonts w:ascii="Verdana" w:eastAsia="Times New Roman" w:hAnsi="Verdana" w:cs="Helvetica"/>
          <w:b/>
          <w:color w:val="333333"/>
          <w:sz w:val="23"/>
          <w:szCs w:val="23"/>
        </w:rPr>
        <w:t>Trials of Devices:</w:t>
      </w:r>
    </w:p>
    <w:p w:rsidR="00184B42" w:rsidRPr="00184B42" w:rsidRDefault="00184B42" w:rsidP="002C2DC5">
      <w:pPr>
        <w:shd w:val="clear" w:color="auto" w:fill="FFFFFF"/>
        <w:spacing w:after="150" w:line="240" w:lineRule="auto"/>
        <w:ind w:left="144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Prospective controlled trials with health outcomes, which compares an intervention with a device against a control, other than small feasibility studies. Includ</w:t>
      </w:r>
      <w:r w:rsidR="00B0486D">
        <w:rPr>
          <w:rFonts w:ascii="Verdana" w:eastAsia="Times New Roman" w:hAnsi="Verdana" w:cs="Helvetica"/>
          <w:color w:val="333333"/>
          <w:sz w:val="23"/>
          <w:szCs w:val="23"/>
        </w:rPr>
        <w:t>ing</w:t>
      </w:r>
      <w:r w:rsidRPr="00184B42">
        <w:rPr>
          <w:rFonts w:ascii="Verdana" w:eastAsia="Times New Roman" w:hAnsi="Verdana" w:cs="Helvetica"/>
          <w:color w:val="333333"/>
          <w:sz w:val="23"/>
          <w:szCs w:val="23"/>
        </w:rPr>
        <w:t xml:space="preserve"> </w:t>
      </w:r>
      <w:r w:rsidR="008B284C">
        <w:rPr>
          <w:rFonts w:ascii="Verdana" w:eastAsia="Times New Roman" w:hAnsi="Verdana" w:cs="Helvetica"/>
          <w:color w:val="333333"/>
          <w:sz w:val="23"/>
          <w:szCs w:val="23"/>
        </w:rPr>
        <w:t>p</w:t>
      </w:r>
      <w:r w:rsidRPr="00184B42">
        <w:rPr>
          <w:rFonts w:ascii="Verdana" w:eastAsia="Times New Roman" w:hAnsi="Verdana" w:cs="Helvetica"/>
          <w:color w:val="333333"/>
          <w:sz w:val="23"/>
          <w:szCs w:val="23"/>
        </w:rPr>
        <w:t>ediatric post-market surveillance studies.</w:t>
      </w:r>
    </w:p>
    <w:p w:rsidR="00184B42" w:rsidRPr="00184B42" w:rsidRDefault="00184B42" w:rsidP="00D72E1D">
      <w:pPr>
        <w:shd w:val="clear" w:color="auto" w:fill="FFFFFF"/>
        <w:spacing w:after="140" w:line="240" w:lineRule="auto"/>
        <w:ind w:left="72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Applicable Clinical Trials under FDAAA </w:t>
      </w:r>
      <w:r w:rsidR="00C24F9E" w:rsidRPr="00C24F9E">
        <w:rPr>
          <w:rFonts w:ascii="Verdana" w:eastAsia="Times New Roman" w:hAnsi="Verdana" w:cs="Helvetica"/>
          <w:color w:val="333333"/>
          <w:sz w:val="23"/>
          <w:szCs w:val="23"/>
          <w:u w:val="single"/>
        </w:rPr>
        <w:t xml:space="preserve">must </w:t>
      </w:r>
      <w:r w:rsidRPr="00184B42">
        <w:rPr>
          <w:rFonts w:ascii="Verdana" w:eastAsia="Times New Roman" w:hAnsi="Verdana" w:cs="Helvetica"/>
          <w:color w:val="333333"/>
          <w:sz w:val="23"/>
          <w:szCs w:val="23"/>
          <w:u w:val="single"/>
        </w:rPr>
        <w:t>also meet </w:t>
      </w:r>
      <w:r w:rsidRPr="00184B42">
        <w:rPr>
          <w:rFonts w:ascii="Verdana" w:eastAsia="Times New Roman" w:hAnsi="Verdana" w:cs="Helvetica"/>
          <w:bCs/>
          <w:iCs/>
          <w:color w:val="333333"/>
          <w:sz w:val="23"/>
          <w:szCs w:val="23"/>
          <w:u w:val="single"/>
        </w:rPr>
        <w:t>one</w:t>
      </w:r>
      <w:r w:rsidRPr="00184B42">
        <w:rPr>
          <w:rFonts w:ascii="Verdana" w:eastAsia="Times New Roman" w:hAnsi="Verdana" w:cs="Helvetica"/>
          <w:color w:val="333333"/>
          <w:sz w:val="23"/>
          <w:szCs w:val="23"/>
        </w:rPr>
        <w:t> of the following conditions:</w:t>
      </w:r>
    </w:p>
    <w:p w:rsidR="00184B42" w:rsidRPr="00184B42" w:rsidRDefault="00184B42" w:rsidP="00A90B59">
      <w:pPr>
        <w:numPr>
          <w:ilvl w:val="0"/>
          <w:numId w:val="9"/>
        </w:numPr>
        <w:shd w:val="clear" w:color="auto" w:fill="FFFFFF"/>
        <w:tabs>
          <w:tab w:val="clear" w:pos="360"/>
          <w:tab w:val="num" w:pos="1890"/>
          <w:tab w:val="num" w:pos="3240"/>
        </w:tabs>
        <w:spacing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has one or more sites in the U.S.</w:t>
      </w:r>
    </w:p>
    <w:p w:rsidR="00184B42" w:rsidRPr="00184B42" w:rsidRDefault="00184B42" w:rsidP="00A90B59">
      <w:pPr>
        <w:numPr>
          <w:ilvl w:val="0"/>
          <w:numId w:val="9"/>
        </w:numPr>
        <w:shd w:val="clear" w:color="auto" w:fill="FFFFFF"/>
        <w:tabs>
          <w:tab w:val="clear" w:pos="36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is conducted under an FDA Investigational New Drug Application (IND) or Investigational Device Exemption (IDE) application</w:t>
      </w:r>
    </w:p>
    <w:p w:rsidR="00184B42" w:rsidRPr="00184B42" w:rsidRDefault="00184B42" w:rsidP="00A90B59">
      <w:pPr>
        <w:numPr>
          <w:ilvl w:val="0"/>
          <w:numId w:val="9"/>
        </w:numPr>
        <w:shd w:val="clear" w:color="auto" w:fill="FFFFFF"/>
        <w:tabs>
          <w:tab w:val="clear" w:pos="36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involves a drug, biologic, or device that is manufactured in the U.S. or its territories and is exported for research</w:t>
      </w:r>
    </w:p>
    <w:p w:rsidR="00184B42" w:rsidRPr="00184B42" w:rsidRDefault="00184B42" w:rsidP="00D72E1D">
      <w:pPr>
        <w:shd w:val="clear" w:color="auto" w:fill="FFFFFF"/>
        <w:spacing w:after="150" w:line="240" w:lineRule="auto"/>
        <w:ind w:left="72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 xml:space="preserve">FDAAA requirements for registration </w:t>
      </w:r>
      <w:r w:rsidRPr="00184B42">
        <w:rPr>
          <w:rFonts w:ascii="Verdana" w:eastAsia="Times New Roman" w:hAnsi="Verdana" w:cs="Helvetica"/>
          <w:color w:val="333333"/>
          <w:sz w:val="23"/>
          <w:szCs w:val="23"/>
          <w:u w:val="single"/>
        </w:rPr>
        <w:t>exclude</w:t>
      </w:r>
      <w:r w:rsidRPr="00184B42">
        <w:rPr>
          <w:rFonts w:ascii="Verdana" w:eastAsia="Times New Roman" w:hAnsi="Verdana" w:cs="Helvetica"/>
          <w:color w:val="333333"/>
          <w:sz w:val="23"/>
          <w:szCs w:val="23"/>
        </w:rPr>
        <w:t xml:space="preserve"> the following (</w:t>
      </w:r>
      <w:r w:rsidR="00C66F21">
        <w:rPr>
          <w:rFonts w:ascii="Verdana" w:eastAsia="Times New Roman" w:hAnsi="Verdana" w:cs="Helvetica"/>
          <w:bCs/>
          <w:color w:val="333333"/>
          <w:sz w:val="23"/>
          <w:szCs w:val="23"/>
        </w:rPr>
        <w:t xml:space="preserve">unless funded either in whole </w:t>
      </w:r>
      <w:r w:rsidRPr="00184B42">
        <w:rPr>
          <w:rFonts w:ascii="Verdana" w:eastAsia="Times New Roman" w:hAnsi="Verdana" w:cs="Helvetica"/>
          <w:bCs/>
          <w:color w:val="333333"/>
          <w:sz w:val="23"/>
          <w:szCs w:val="23"/>
        </w:rPr>
        <w:t>or in part by NIH</w:t>
      </w:r>
      <w:r w:rsidRPr="00184B42">
        <w:rPr>
          <w:rFonts w:ascii="Verdana" w:eastAsia="Times New Roman" w:hAnsi="Verdana" w:cs="Helvetica"/>
          <w:color w:val="333333"/>
          <w:sz w:val="23"/>
          <w:szCs w:val="23"/>
        </w:rPr>
        <w:t>):</w:t>
      </w:r>
    </w:p>
    <w:p w:rsidR="00184B42" w:rsidRPr="00184B42" w:rsidRDefault="00184B42" w:rsidP="00A90B59">
      <w:pPr>
        <w:numPr>
          <w:ilvl w:val="0"/>
          <w:numId w:val="10"/>
        </w:numPr>
        <w:shd w:val="clear" w:color="auto" w:fill="FFFFFF"/>
        <w:tabs>
          <w:tab w:val="clear" w:pos="1080"/>
          <w:tab w:val="num" w:pos="1890"/>
        </w:tabs>
        <w:spacing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Phase 1 drug trials, including studies in which drugs are used as research tools to explore biological phenomena or disease processes</w:t>
      </w:r>
    </w:p>
    <w:p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Small clinical trials to determine the feasibility of a device or a clinical trial to test prototype devices where the primary outcome measure relates to feasibility and not to health outcomes</w:t>
      </w:r>
    </w:p>
    <w:p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lastRenderedPageBreak/>
        <w:t>Trials that do not include drugs, biologics, or devices (e.g., behavioral interventions)</w:t>
      </w:r>
    </w:p>
    <w:p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Non-interventional (observational) clinical research, such as cohort or case control studies</w:t>
      </w:r>
    </w:p>
    <w:p w:rsidR="00A90B59" w:rsidRDefault="00A90B59" w:rsidP="00A90B59">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u w:val="single"/>
        </w:rPr>
        <w:t>Applicable clinical trials are required to be registered in ClinicalTrials.gov no</w:t>
      </w:r>
      <w:r>
        <w:rPr>
          <w:rFonts w:ascii="Verdana" w:eastAsia="Times New Roman" w:hAnsi="Verdana"/>
          <w:color w:val="222222"/>
          <w:sz w:val="23"/>
          <w:szCs w:val="23"/>
          <w:u w:val="single"/>
        </w:rPr>
        <w:t>t</w:t>
      </w:r>
      <w:r w:rsidRPr="00BA3DF8">
        <w:rPr>
          <w:rFonts w:ascii="Verdana" w:eastAsia="Times New Roman" w:hAnsi="Verdana"/>
          <w:color w:val="222222"/>
          <w:sz w:val="23"/>
          <w:szCs w:val="23"/>
          <w:u w:val="single"/>
        </w:rPr>
        <w:t xml:space="preserve"> later than 21 calendar days after the enrollment of the first participant.</w:t>
      </w:r>
      <w:r w:rsidRPr="00BA3DF8">
        <w:rPr>
          <w:rFonts w:ascii="Verdana" w:eastAsia="Times New Roman" w:hAnsi="Verdana"/>
          <w:color w:val="222222"/>
          <w:sz w:val="23"/>
          <w:szCs w:val="23"/>
        </w:rPr>
        <w:t xml:space="preserve">  </w:t>
      </w:r>
      <w:r w:rsidRPr="00BA3DF8">
        <w:rPr>
          <w:rFonts w:ascii="Verdana" w:eastAsia="Times New Roman" w:hAnsi="Verdana"/>
          <w:color w:val="222222"/>
          <w:sz w:val="23"/>
          <w:szCs w:val="23"/>
          <w:u w:val="single"/>
        </w:rPr>
        <w:t xml:space="preserve">Results information from those trials generally must be submitted not later than one year after the trial's </w:t>
      </w:r>
      <w:r>
        <w:rPr>
          <w:rFonts w:ascii="Verdana" w:eastAsia="Times New Roman" w:hAnsi="Verdana"/>
          <w:color w:val="222222"/>
          <w:sz w:val="23"/>
          <w:szCs w:val="23"/>
          <w:u w:val="single"/>
        </w:rPr>
        <w:t>P</w:t>
      </w:r>
      <w:r w:rsidRPr="00BA3DF8">
        <w:rPr>
          <w:rFonts w:ascii="Verdana" w:eastAsia="Times New Roman" w:hAnsi="Verdana"/>
          <w:color w:val="222222"/>
          <w:sz w:val="23"/>
          <w:szCs w:val="23"/>
          <w:u w:val="single"/>
        </w:rPr>
        <w:t xml:space="preserve">rimary </w:t>
      </w:r>
      <w:r>
        <w:rPr>
          <w:rFonts w:ascii="Verdana" w:eastAsia="Times New Roman" w:hAnsi="Verdana"/>
          <w:color w:val="222222"/>
          <w:sz w:val="23"/>
          <w:szCs w:val="23"/>
          <w:u w:val="single"/>
        </w:rPr>
        <w:t>C</w:t>
      </w:r>
      <w:r w:rsidRPr="00BA3DF8">
        <w:rPr>
          <w:rFonts w:ascii="Verdana" w:eastAsia="Times New Roman" w:hAnsi="Verdana"/>
          <w:color w:val="222222"/>
          <w:sz w:val="23"/>
          <w:szCs w:val="23"/>
          <w:u w:val="single"/>
        </w:rPr>
        <w:t xml:space="preserve">ompletion </w:t>
      </w:r>
      <w:r>
        <w:rPr>
          <w:rFonts w:ascii="Verdana" w:eastAsia="Times New Roman" w:hAnsi="Verdana"/>
          <w:color w:val="222222"/>
          <w:sz w:val="23"/>
          <w:szCs w:val="23"/>
          <w:u w:val="single"/>
        </w:rPr>
        <w:t>D</w:t>
      </w:r>
      <w:r w:rsidRPr="00BA3DF8">
        <w:rPr>
          <w:rFonts w:ascii="Verdana" w:eastAsia="Times New Roman" w:hAnsi="Verdana"/>
          <w:color w:val="222222"/>
          <w:sz w:val="23"/>
          <w:szCs w:val="23"/>
          <w:u w:val="single"/>
        </w:rPr>
        <w:t>ate.</w:t>
      </w:r>
      <w:r w:rsidRPr="00BA3DF8">
        <w:rPr>
          <w:rFonts w:ascii="Verdana" w:eastAsia="Times New Roman" w:hAnsi="Verdana"/>
          <w:color w:val="222222"/>
          <w:sz w:val="23"/>
          <w:szCs w:val="23"/>
        </w:rPr>
        <w:t xml:space="preserve"> </w:t>
      </w:r>
    </w:p>
    <w:p w:rsidR="00A90B59" w:rsidRDefault="00A90B59" w:rsidP="00A90B59">
      <w:pPr>
        <w:spacing w:after="0" w:line="240" w:lineRule="auto"/>
        <w:ind w:left="720"/>
        <w:rPr>
          <w:rFonts w:ascii="Verdana" w:eastAsia="Times New Roman" w:hAnsi="Verdana"/>
          <w:color w:val="222222"/>
          <w:sz w:val="23"/>
          <w:szCs w:val="23"/>
        </w:rPr>
      </w:pPr>
    </w:p>
    <w:p w:rsidR="00A90B59" w:rsidRPr="00485FB1" w:rsidRDefault="00A90B59"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Primary Completion Date</w:t>
      </w:r>
      <w:r w:rsidRPr="00485FB1">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p>
    <w:p w:rsidR="00A90B59" w:rsidRPr="00485FB1" w:rsidRDefault="00A90B59" w:rsidP="00A90B59">
      <w:pPr>
        <w:spacing w:after="0" w:line="240" w:lineRule="auto"/>
        <w:ind w:left="720"/>
        <w:rPr>
          <w:rFonts w:ascii="Verdana" w:eastAsia="Times New Roman" w:hAnsi="Verdana"/>
          <w:color w:val="222222"/>
          <w:sz w:val="23"/>
          <w:szCs w:val="23"/>
        </w:rPr>
      </w:pPr>
    </w:p>
    <w:p w:rsidR="00A90B59" w:rsidRPr="00485FB1" w:rsidRDefault="00A90B59"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Study Completion Date</w:t>
      </w:r>
      <w:r w:rsidRPr="00485FB1">
        <w:rPr>
          <w:rFonts w:ascii="Verdana" w:eastAsia="Times New Roman" w:hAnsi="Verdana"/>
          <w:color w:val="222222"/>
          <w:sz w:val="23"/>
          <w:szCs w:val="23"/>
        </w:rPr>
        <w:t xml:space="preserve"> is the final date on which data was collected.</w:t>
      </w:r>
    </w:p>
    <w:p w:rsidR="00A90B59" w:rsidRPr="00485FB1" w:rsidRDefault="00A90B59" w:rsidP="00A90B59">
      <w:pPr>
        <w:spacing w:after="0" w:line="240" w:lineRule="auto"/>
        <w:ind w:left="720"/>
        <w:rPr>
          <w:rFonts w:ascii="Verdana" w:eastAsia="Times New Roman" w:hAnsi="Verdana"/>
          <w:color w:val="222222"/>
          <w:sz w:val="23"/>
          <w:szCs w:val="23"/>
        </w:rPr>
      </w:pPr>
    </w:p>
    <w:p w:rsidR="00A90B59" w:rsidRPr="00A90B59" w:rsidRDefault="00A90B59" w:rsidP="00A90B59">
      <w:pPr>
        <w:pStyle w:val="ListParagraph"/>
        <w:numPr>
          <w:ilvl w:val="0"/>
          <w:numId w:val="29"/>
        </w:numPr>
        <w:shd w:val="clear" w:color="auto" w:fill="FFFFFF"/>
        <w:spacing w:after="150" w:line="240" w:lineRule="auto"/>
        <w:rPr>
          <w:rFonts w:ascii="Verdana" w:eastAsia="Times New Roman" w:hAnsi="Verdana" w:cs="Helvetica"/>
          <w:b/>
          <w:bCs/>
          <w:color w:val="333333"/>
          <w:sz w:val="23"/>
          <w:szCs w:val="23"/>
        </w:rPr>
      </w:pPr>
      <w:r w:rsidRPr="00A90B59">
        <w:rPr>
          <w:rFonts w:ascii="Verdana" w:eastAsia="Times New Roman" w:hAnsi="Verdana"/>
          <w:color w:val="222222"/>
          <w:sz w:val="23"/>
          <w:szCs w:val="23"/>
        </w:rPr>
        <w:t xml:space="preserve">For </w:t>
      </w:r>
      <w:r w:rsidRPr="00097117">
        <w:rPr>
          <w:rFonts w:ascii="Verdana" w:eastAsia="Times New Roman" w:hAnsi="Verdana"/>
          <w:color w:val="222222"/>
          <w:sz w:val="23"/>
          <w:szCs w:val="23"/>
          <w:u w:val="single"/>
        </w:rPr>
        <w:t>Applicable Clinical Trials (ACTs) and NIH-funded clinical trials,</w:t>
      </w:r>
      <w:r w:rsidRPr="00A90B59">
        <w:rPr>
          <w:rFonts w:ascii="Verdana" w:eastAsia="Times New Roman" w:hAnsi="Verdana"/>
          <w:color w:val="222222"/>
          <w:sz w:val="23"/>
          <w:szCs w:val="23"/>
        </w:rPr>
        <w:t xml:space="preserve"> </w:t>
      </w:r>
      <w:r w:rsidRPr="00D831EE">
        <w:rPr>
          <w:rFonts w:ascii="Verdana" w:eastAsia="Times New Roman" w:hAnsi="Verdana"/>
          <w:color w:val="222222"/>
          <w:sz w:val="23"/>
          <w:szCs w:val="23"/>
          <w:u w:val="single"/>
        </w:rPr>
        <w:t>results must be entered one year after the Primary Completion Date</w:t>
      </w:r>
      <w:r w:rsidRPr="00A90B59">
        <w:rPr>
          <w:rFonts w:ascii="Verdana" w:eastAsia="Times New Roman" w:hAnsi="Verdana"/>
          <w:color w:val="222222"/>
          <w:sz w:val="23"/>
          <w:szCs w:val="23"/>
        </w:rPr>
        <w:t>. If there are 2 or more Primary Outcome Measures, results are due one year from the latest Primary Completion date.</w:t>
      </w:r>
    </w:p>
    <w:p w:rsidR="00184B42" w:rsidRDefault="00184B42" w:rsidP="001C30F1">
      <w:pPr>
        <w:shd w:val="clear" w:color="auto" w:fill="FFFFFF"/>
        <w:spacing w:after="150" w:line="240" w:lineRule="auto"/>
        <w:ind w:left="720"/>
        <w:rPr>
          <w:rFonts w:ascii="Verdana" w:eastAsia="Times New Roman" w:hAnsi="Verdana" w:cs="Helvetica"/>
          <w:color w:val="333333"/>
          <w:sz w:val="23"/>
          <w:szCs w:val="23"/>
        </w:rPr>
      </w:pPr>
      <w:r w:rsidRPr="00184B42">
        <w:rPr>
          <w:rFonts w:ascii="Verdana" w:eastAsia="Times New Roman" w:hAnsi="Verdana" w:cs="Helvetica"/>
          <w:b/>
          <w:bCs/>
          <w:color w:val="333333"/>
          <w:sz w:val="23"/>
          <w:szCs w:val="23"/>
        </w:rPr>
        <w:t>Principal Investigators (PI)</w:t>
      </w:r>
      <w:r w:rsidRPr="00184B42">
        <w:rPr>
          <w:rFonts w:ascii="Verdana" w:eastAsia="Times New Roman" w:hAnsi="Verdana" w:cs="Helvetica"/>
          <w:color w:val="333333"/>
          <w:sz w:val="23"/>
          <w:szCs w:val="23"/>
        </w:rPr>
        <w:t> </w:t>
      </w:r>
      <w:r w:rsidRPr="00A90B59">
        <w:rPr>
          <w:rFonts w:ascii="Verdana" w:eastAsia="Times New Roman" w:hAnsi="Verdana" w:cs="Helvetica"/>
          <w:b/>
          <w:color w:val="333333"/>
          <w:sz w:val="23"/>
          <w:szCs w:val="23"/>
        </w:rPr>
        <w:t>should consult with commercial sponsors to assure that posting of a trial is in accord with terms of the study contract</w:t>
      </w:r>
      <w:r w:rsidRPr="00184B42">
        <w:rPr>
          <w:rFonts w:ascii="Verdana" w:eastAsia="Times New Roman" w:hAnsi="Verdana" w:cs="Helvetica"/>
          <w:color w:val="333333"/>
          <w:sz w:val="23"/>
          <w:szCs w:val="23"/>
        </w:rPr>
        <w:t xml:space="preserve">. A </w:t>
      </w:r>
      <w:r>
        <w:rPr>
          <w:rFonts w:ascii="Verdana" w:eastAsia="Times New Roman" w:hAnsi="Verdana" w:cs="Helvetica"/>
          <w:color w:val="333333"/>
          <w:sz w:val="23"/>
          <w:szCs w:val="23"/>
        </w:rPr>
        <w:t>s</w:t>
      </w:r>
      <w:r w:rsidRPr="00184B42">
        <w:rPr>
          <w:rFonts w:ascii="Verdana" w:eastAsia="Times New Roman" w:hAnsi="Verdana" w:cs="Helvetica"/>
          <w:color w:val="333333"/>
          <w:sz w:val="23"/>
          <w:szCs w:val="23"/>
        </w:rPr>
        <w:t>ponsor providing drug only</w:t>
      </w:r>
      <w:r w:rsidR="002348FE">
        <w:rPr>
          <w:rFonts w:ascii="Verdana" w:eastAsia="Times New Roman" w:hAnsi="Verdana" w:cs="Helvetica"/>
          <w:color w:val="333333"/>
          <w:sz w:val="23"/>
          <w:szCs w:val="23"/>
        </w:rPr>
        <w:t>,</w:t>
      </w:r>
      <w:r w:rsidRPr="00184B42">
        <w:rPr>
          <w:rFonts w:ascii="Verdana" w:eastAsia="Times New Roman" w:hAnsi="Verdana" w:cs="Helvetica"/>
          <w:color w:val="333333"/>
          <w:sz w:val="23"/>
          <w:szCs w:val="23"/>
        </w:rPr>
        <w:t xml:space="preserve"> generally does not accept the registration and results reporting responsibilities. </w:t>
      </w:r>
      <w:r w:rsidR="00E65CA3" w:rsidRPr="00184B42">
        <w:rPr>
          <w:rFonts w:ascii="Verdana" w:eastAsia="Times New Roman" w:hAnsi="Verdana" w:cs="Helvetica"/>
          <w:color w:val="333333"/>
          <w:sz w:val="23"/>
          <w:szCs w:val="23"/>
        </w:rPr>
        <w:t>Generally,</w:t>
      </w:r>
      <w:r w:rsidRPr="00184B42">
        <w:rPr>
          <w:rFonts w:ascii="Verdana" w:eastAsia="Times New Roman" w:hAnsi="Verdana" w:cs="Helvetica"/>
          <w:color w:val="333333"/>
          <w:sz w:val="23"/>
          <w:szCs w:val="23"/>
        </w:rPr>
        <w:t xml:space="preserve"> for IND or IDE studies, the responsibility rests with the local investigator.</w:t>
      </w:r>
    </w:p>
    <w:p w:rsidR="00650D79" w:rsidRPr="00650D79" w:rsidRDefault="00650D79" w:rsidP="00650D79">
      <w:pPr>
        <w:shd w:val="clear" w:color="auto" w:fill="FFFFFF"/>
        <w:spacing w:after="0" w:line="240" w:lineRule="auto"/>
        <w:ind w:left="720"/>
        <w:rPr>
          <w:rFonts w:ascii="Verdana" w:eastAsia="Times New Roman" w:hAnsi="Verdana" w:cs="Helvetica"/>
          <w:bCs/>
          <w:color w:val="333333"/>
          <w:sz w:val="23"/>
          <w:szCs w:val="23"/>
        </w:rPr>
      </w:pPr>
    </w:p>
    <w:p w:rsidR="001C30F1" w:rsidRPr="001C30F1" w:rsidRDefault="001C30F1" w:rsidP="001C30F1">
      <w:pPr>
        <w:shd w:val="clear" w:color="auto" w:fill="FFFFFF"/>
        <w:spacing w:after="150" w:line="240" w:lineRule="auto"/>
        <w:ind w:left="720"/>
        <w:rPr>
          <w:rFonts w:ascii="Verdana" w:eastAsia="Times New Roman" w:hAnsi="Verdana" w:cs="Helvetica"/>
          <w:b/>
          <w:bCs/>
          <w:color w:val="333333"/>
          <w:sz w:val="23"/>
          <w:szCs w:val="23"/>
        </w:rPr>
      </w:pPr>
      <w:r w:rsidRPr="001C30F1">
        <w:rPr>
          <w:rFonts w:ascii="Verdana" w:eastAsia="Times New Roman" w:hAnsi="Verdana" w:cs="Helvetica"/>
          <w:b/>
          <w:bCs/>
          <w:color w:val="333333"/>
          <w:sz w:val="23"/>
          <w:szCs w:val="23"/>
        </w:rPr>
        <w:t>ClinicalTrials.gov Language in the Consent Form</w:t>
      </w:r>
    </w:p>
    <w:p w:rsidR="001C30F1" w:rsidRPr="001C30F1" w:rsidRDefault="001C30F1" w:rsidP="001C30F1">
      <w:pPr>
        <w:shd w:val="clear" w:color="auto" w:fill="FFFFFF"/>
        <w:spacing w:after="150" w:line="240" w:lineRule="auto"/>
        <w:ind w:left="720"/>
        <w:rPr>
          <w:rFonts w:ascii="Verdana" w:eastAsia="Times New Roman" w:hAnsi="Verdana" w:cs="Helvetica"/>
          <w:bCs/>
          <w:color w:val="333333"/>
          <w:sz w:val="23"/>
          <w:szCs w:val="23"/>
        </w:rPr>
      </w:pPr>
      <w:r w:rsidRPr="001C30F1">
        <w:rPr>
          <w:rFonts w:ascii="Verdana" w:eastAsia="Times New Roman" w:hAnsi="Verdana" w:cs="Helvetica"/>
          <w:bCs/>
          <w:color w:val="333333"/>
          <w:sz w:val="23"/>
          <w:szCs w:val="23"/>
        </w:rPr>
        <w:t>By federal regulation, ACTs must include the following language in the consent form.  The language cannot be altered in any way.</w:t>
      </w:r>
    </w:p>
    <w:p w:rsidR="001C30F1" w:rsidRDefault="001C30F1" w:rsidP="001C30F1">
      <w:pPr>
        <w:shd w:val="clear" w:color="auto" w:fill="FFFFFF"/>
        <w:spacing w:after="150" w:line="240" w:lineRule="auto"/>
        <w:ind w:left="720"/>
        <w:rPr>
          <w:rFonts w:ascii="Verdana" w:eastAsia="Times New Roman" w:hAnsi="Verdana" w:cs="Helvetica"/>
          <w:bCs/>
          <w:i/>
          <w:iCs/>
          <w:color w:val="333333"/>
          <w:sz w:val="23"/>
          <w:szCs w:val="23"/>
        </w:rPr>
      </w:pPr>
      <w:r w:rsidRPr="001C30F1">
        <w:rPr>
          <w:rFonts w:ascii="Verdana" w:eastAsia="Times New Roman" w:hAnsi="Verdana" w:cs="Helvetica"/>
          <w:bCs/>
          <w:i/>
          <w:iCs/>
          <w:color w:val="333333"/>
          <w:sz w:val="23"/>
          <w:szCs w:val="23"/>
        </w:rPr>
        <w:t>"A description of this clinical trial will be available on </w:t>
      </w:r>
      <w:r w:rsidRPr="0067207D">
        <w:rPr>
          <w:rFonts w:ascii="Verdana" w:eastAsia="Times New Roman" w:hAnsi="Verdana" w:cs="Helvetica"/>
          <w:bCs/>
          <w:i/>
          <w:iCs/>
          <w:color w:val="333333"/>
          <w:sz w:val="23"/>
          <w:szCs w:val="23"/>
        </w:rPr>
        <w:t>www.ClinicalTrials.gov</w:t>
      </w:r>
      <w:r w:rsidRPr="001C30F1">
        <w:rPr>
          <w:rFonts w:ascii="Verdana" w:eastAsia="Times New Roman" w:hAnsi="Verdana" w:cs="Helvetica"/>
          <w:bCs/>
          <w:i/>
          <w:iCs/>
          <w:color w:val="333333"/>
          <w:sz w:val="23"/>
          <w:szCs w:val="23"/>
        </w:rPr>
        <w:t>, as required by US law.  This website will not include information that can identify you.  At most, the website will include a summary of the results.  You can search this website at any time."</w:t>
      </w:r>
    </w:p>
    <w:p w:rsidR="00BA3DF8" w:rsidRPr="001C30F1" w:rsidRDefault="00BA3DF8" w:rsidP="001C30F1">
      <w:pPr>
        <w:shd w:val="clear" w:color="auto" w:fill="FFFFFF"/>
        <w:spacing w:after="150" w:line="240" w:lineRule="auto"/>
        <w:ind w:left="720"/>
        <w:rPr>
          <w:rFonts w:ascii="Verdana" w:eastAsia="Times New Roman" w:hAnsi="Verdana" w:cs="Helvetica"/>
          <w:bCs/>
          <w:color w:val="333333"/>
          <w:sz w:val="23"/>
          <w:szCs w:val="23"/>
        </w:rPr>
      </w:pPr>
    </w:p>
    <w:p w:rsidR="006B6D26" w:rsidRPr="009B41B3" w:rsidRDefault="006B6D26" w:rsidP="00A90B59">
      <w:pPr>
        <w:pStyle w:val="Heading2"/>
        <w:numPr>
          <w:ilvl w:val="0"/>
          <w:numId w:val="19"/>
        </w:numPr>
        <w:rPr>
          <w:rFonts w:ascii="Verdana" w:hAnsi="Verdana"/>
          <w:i w:val="0"/>
          <w:sz w:val="27"/>
          <w:szCs w:val="27"/>
        </w:rPr>
      </w:pPr>
      <w:bookmarkStart w:id="5" w:name="_Toc106282088"/>
      <w:r w:rsidRPr="009B41B3">
        <w:rPr>
          <w:rFonts w:ascii="Verdana" w:hAnsi="Verdana"/>
          <w:i w:val="0"/>
          <w:sz w:val="27"/>
          <w:szCs w:val="27"/>
        </w:rPr>
        <w:t>Registration is required for NIH-funded Clinical Trials</w:t>
      </w:r>
      <w:r w:rsidR="00F73CEE" w:rsidRPr="009B41B3">
        <w:rPr>
          <w:rFonts w:ascii="Verdana" w:hAnsi="Verdana"/>
          <w:i w:val="0"/>
          <w:sz w:val="27"/>
          <w:szCs w:val="27"/>
        </w:rPr>
        <w:t xml:space="preserve"> (NIH Policy)</w:t>
      </w:r>
      <w:bookmarkEnd w:id="5"/>
    </w:p>
    <w:p w:rsidR="00BA3DF8" w:rsidRDefault="0067107F" w:rsidP="00665253">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The </w:t>
      </w:r>
      <w:r w:rsidR="0039740E">
        <w:rPr>
          <w:rFonts w:ascii="Verdana" w:eastAsia="Times New Roman" w:hAnsi="Verdana"/>
          <w:color w:val="222222"/>
          <w:sz w:val="23"/>
          <w:szCs w:val="23"/>
        </w:rPr>
        <w:t xml:space="preserve">NIH </w:t>
      </w:r>
      <w:r>
        <w:rPr>
          <w:rFonts w:ascii="Verdana" w:eastAsia="Times New Roman" w:hAnsi="Verdana"/>
          <w:color w:val="222222"/>
          <w:sz w:val="23"/>
          <w:szCs w:val="23"/>
        </w:rPr>
        <w:t xml:space="preserve">issued </w:t>
      </w:r>
      <w:r w:rsidR="0039740E">
        <w:rPr>
          <w:rFonts w:ascii="Verdana" w:eastAsia="Times New Roman" w:hAnsi="Verdana"/>
          <w:color w:val="222222"/>
          <w:sz w:val="23"/>
          <w:szCs w:val="23"/>
        </w:rPr>
        <w:t xml:space="preserve">policy </w:t>
      </w:r>
      <w:hyperlink r:id="rId12" w:history="1">
        <w:r w:rsidR="0039740E" w:rsidRPr="0039740E">
          <w:rPr>
            <w:rStyle w:val="Hyperlink"/>
            <w:rFonts w:ascii="Verdana" w:eastAsia="Times New Roman" w:hAnsi="Verdana"/>
            <w:sz w:val="23"/>
            <w:szCs w:val="23"/>
          </w:rPr>
          <w:t>NOT-OD-16-149</w:t>
        </w:r>
      </w:hyperlink>
      <w:r w:rsidR="0039740E">
        <w:rPr>
          <w:rFonts w:ascii="Verdana" w:eastAsia="Times New Roman" w:hAnsi="Verdana"/>
          <w:color w:val="222222"/>
          <w:sz w:val="23"/>
          <w:szCs w:val="23"/>
        </w:rPr>
        <w:t xml:space="preserve"> </w:t>
      </w:r>
      <w:r>
        <w:rPr>
          <w:rFonts w:ascii="Verdana" w:eastAsia="Times New Roman" w:hAnsi="Verdana"/>
          <w:color w:val="222222"/>
          <w:sz w:val="23"/>
          <w:szCs w:val="23"/>
        </w:rPr>
        <w:t>(</w:t>
      </w:r>
      <w:r w:rsidR="0039740E">
        <w:rPr>
          <w:rFonts w:ascii="Verdana" w:eastAsia="Times New Roman" w:hAnsi="Verdana"/>
          <w:color w:val="222222"/>
          <w:sz w:val="23"/>
          <w:szCs w:val="23"/>
        </w:rPr>
        <w:t>e</w:t>
      </w:r>
      <w:r w:rsidR="006B6D26" w:rsidRPr="006B6D26">
        <w:rPr>
          <w:rFonts w:ascii="Verdana" w:eastAsia="Times New Roman" w:hAnsi="Verdana"/>
          <w:color w:val="222222"/>
          <w:sz w:val="23"/>
          <w:szCs w:val="23"/>
        </w:rPr>
        <w:t xml:space="preserve">ffective </w:t>
      </w:r>
      <w:r w:rsidR="006B6D26" w:rsidRPr="00397D78">
        <w:rPr>
          <w:rFonts w:ascii="Verdana" w:eastAsia="Times New Roman" w:hAnsi="Verdana"/>
          <w:b/>
          <w:color w:val="222222"/>
          <w:sz w:val="23"/>
          <w:szCs w:val="23"/>
        </w:rPr>
        <w:t>January 18, 2017</w:t>
      </w:r>
      <w:r w:rsidR="0039740E" w:rsidRPr="0067107F">
        <w:rPr>
          <w:rFonts w:ascii="Verdana" w:eastAsia="Times New Roman" w:hAnsi="Verdana"/>
          <w:color w:val="222222"/>
          <w:sz w:val="23"/>
          <w:szCs w:val="23"/>
        </w:rPr>
        <w:t>)</w:t>
      </w:r>
      <w:r w:rsidR="006B6D26" w:rsidRPr="006B6D26">
        <w:rPr>
          <w:rFonts w:ascii="Verdana" w:eastAsia="Times New Roman" w:hAnsi="Verdana"/>
          <w:color w:val="222222"/>
          <w:sz w:val="23"/>
          <w:szCs w:val="23"/>
        </w:rPr>
        <w:t xml:space="preserve">, </w:t>
      </w:r>
      <w:r>
        <w:rPr>
          <w:rFonts w:ascii="Verdana" w:eastAsia="Times New Roman" w:hAnsi="Verdana"/>
          <w:color w:val="222222"/>
          <w:sz w:val="23"/>
          <w:szCs w:val="23"/>
        </w:rPr>
        <w:t xml:space="preserve">requiring that </w:t>
      </w:r>
      <w:r w:rsidR="006B6D26" w:rsidRPr="006B6D26">
        <w:rPr>
          <w:rFonts w:ascii="Verdana" w:eastAsia="Times New Roman" w:hAnsi="Verdana"/>
          <w:color w:val="222222"/>
          <w:sz w:val="23"/>
          <w:szCs w:val="23"/>
        </w:rPr>
        <w:t xml:space="preserve">all NIH-funded interventional clinical trials must be registered and have results submitted in ClinicalTrials.gov. </w:t>
      </w:r>
      <w:r w:rsidR="006B6D26" w:rsidRPr="00F46E0A">
        <w:rPr>
          <w:rFonts w:ascii="Verdana" w:eastAsia="Times New Roman" w:hAnsi="Verdana"/>
          <w:color w:val="222222"/>
          <w:sz w:val="23"/>
          <w:szCs w:val="23"/>
          <w:u w:val="single"/>
        </w:rPr>
        <w:t>All interventional trials are included in this policy, even those that are not considered to be Applicable Clinical Trials (ACTs), such as behavioral, surg</w:t>
      </w:r>
      <w:r w:rsidR="00CF71A3" w:rsidRPr="00F46E0A">
        <w:rPr>
          <w:rFonts w:ascii="Verdana" w:eastAsia="Times New Roman" w:hAnsi="Verdana"/>
          <w:color w:val="222222"/>
          <w:sz w:val="23"/>
          <w:szCs w:val="23"/>
          <w:u w:val="single"/>
        </w:rPr>
        <w:t>ical</w:t>
      </w:r>
      <w:r w:rsidR="006B6D26" w:rsidRPr="00F46E0A">
        <w:rPr>
          <w:rFonts w:ascii="Verdana" w:eastAsia="Times New Roman" w:hAnsi="Verdana"/>
          <w:color w:val="222222"/>
          <w:sz w:val="23"/>
          <w:szCs w:val="23"/>
          <w:u w:val="single"/>
        </w:rPr>
        <w:t>, phase 1 drug, and feasibility device studies.</w:t>
      </w:r>
      <w:r w:rsidR="006B6D26" w:rsidRPr="006B6D26">
        <w:rPr>
          <w:rFonts w:ascii="Verdana" w:eastAsia="Times New Roman" w:hAnsi="Verdana"/>
          <w:color w:val="222222"/>
          <w:sz w:val="23"/>
          <w:szCs w:val="23"/>
        </w:rPr>
        <w:t xml:space="preserve"> This policy applies to studies that are funded in part or whole by the NIH, and are submitted on or after the effective date. </w:t>
      </w:r>
    </w:p>
    <w:p w:rsidR="00BA3DF8" w:rsidRDefault="00BA3DF8" w:rsidP="00665253">
      <w:pPr>
        <w:spacing w:after="0" w:line="240" w:lineRule="auto"/>
        <w:ind w:left="720"/>
        <w:rPr>
          <w:rFonts w:ascii="Verdana" w:eastAsia="Times New Roman" w:hAnsi="Verdana"/>
          <w:color w:val="222222"/>
          <w:sz w:val="23"/>
          <w:szCs w:val="23"/>
        </w:rPr>
      </w:pPr>
    </w:p>
    <w:p w:rsidR="00485FB1" w:rsidRDefault="00BA3DF8" w:rsidP="00485FB1">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u w:val="single"/>
        </w:rPr>
        <w:lastRenderedPageBreak/>
        <w:t>Applicable clinical trials are required to be registered in ClinicalTrials.gov no</w:t>
      </w:r>
      <w:r>
        <w:rPr>
          <w:rFonts w:ascii="Verdana" w:eastAsia="Times New Roman" w:hAnsi="Verdana"/>
          <w:color w:val="222222"/>
          <w:sz w:val="23"/>
          <w:szCs w:val="23"/>
          <w:u w:val="single"/>
        </w:rPr>
        <w:t>t</w:t>
      </w:r>
      <w:r w:rsidRPr="00BA3DF8">
        <w:rPr>
          <w:rFonts w:ascii="Verdana" w:eastAsia="Times New Roman" w:hAnsi="Verdana"/>
          <w:color w:val="222222"/>
          <w:sz w:val="23"/>
          <w:szCs w:val="23"/>
          <w:u w:val="single"/>
        </w:rPr>
        <w:t xml:space="preserve"> later than 21 calendar days after the enrollment of the first participant.</w:t>
      </w:r>
      <w:r w:rsidRPr="00BA3DF8">
        <w:rPr>
          <w:rFonts w:ascii="Verdana" w:eastAsia="Times New Roman" w:hAnsi="Verdana"/>
          <w:color w:val="222222"/>
          <w:sz w:val="23"/>
          <w:szCs w:val="23"/>
        </w:rPr>
        <w:t xml:space="preserve">  </w:t>
      </w:r>
      <w:r w:rsidRPr="00BA3DF8">
        <w:rPr>
          <w:rFonts w:ascii="Verdana" w:eastAsia="Times New Roman" w:hAnsi="Verdana"/>
          <w:color w:val="222222"/>
          <w:sz w:val="23"/>
          <w:szCs w:val="23"/>
          <w:u w:val="single"/>
        </w:rPr>
        <w:t xml:space="preserve">Results information from those trials generally must be submitted not later than one year after the trial's </w:t>
      </w:r>
      <w:r w:rsidR="00A90B59">
        <w:rPr>
          <w:rFonts w:ascii="Verdana" w:eastAsia="Times New Roman" w:hAnsi="Verdana"/>
          <w:color w:val="222222"/>
          <w:sz w:val="23"/>
          <w:szCs w:val="23"/>
          <w:u w:val="single"/>
        </w:rPr>
        <w:t>P</w:t>
      </w:r>
      <w:r w:rsidRPr="00BA3DF8">
        <w:rPr>
          <w:rFonts w:ascii="Verdana" w:eastAsia="Times New Roman" w:hAnsi="Verdana"/>
          <w:color w:val="222222"/>
          <w:sz w:val="23"/>
          <w:szCs w:val="23"/>
          <w:u w:val="single"/>
        </w:rPr>
        <w:t xml:space="preserve">rimary </w:t>
      </w:r>
      <w:r w:rsidR="00A90B59">
        <w:rPr>
          <w:rFonts w:ascii="Verdana" w:eastAsia="Times New Roman" w:hAnsi="Verdana"/>
          <w:color w:val="222222"/>
          <w:sz w:val="23"/>
          <w:szCs w:val="23"/>
          <w:u w:val="single"/>
        </w:rPr>
        <w:t>C</w:t>
      </w:r>
      <w:r w:rsidRPr="00BA3DF8">
        <w:rPr>
          <w:rFonts w:ascii="Verdana" w:eastAsia="Times New Roman" w:hAnsi="Verdana"/>
          <w:color w:val="222222"/>
          <w:sz w:val="23"/>
          <w:szCs w:val="23"/>
          <w:u w:val="single"/>
        </w:rPr>
        <w:t xml:space="preserve">ompletion </w:t>
      </w:r>
      <w:r w:rsidR="00A90B59">
        <w:rPr>
          <w:rFonts w:ascii="Verdana" w:eastAsia="Times New Roman" w:hAnsi="Verdana"/>
          <w:color w:val="222222"/>
          <w:sz w:val="23"/>
          <w:szCs w:val="23"/>
          <w:u w:val="single"/>
        </w:rPr>
        <w:t>D</w:t>
      </w:r>
      <w:r w:rsidRPr="00BA3DF8">
        <w:rPr>
          <w:rFonts w:ascii="Verdana" w:eastAsia="Times New Roman" w:hAnsi="Verdana"/>
          <w:color w:val="222222"/>
          <w:sz w:val="23"/>
          <w:szCs w:val="23"/>
          <w:u w:val="single"/>
        </w:rPr>
        <w:t>ate.</w:t>
      </w:r>
      <w:r w:rsidRPr="00BA3DF8">
        <w:rPr>
          <w:rFonts w:ascii="Verdana" w:eastAsia="Times New Roman" w:hAnsi="Verdana"/>
          <w:color w:val="222222"/>
          <w:sz w:val="23"/>
          <w:szCs w:val="23"/>
        </w:rPr>
        <w:t xml:space="preserve"> </w:t>
      </w:r>
    </w:p>
    <w:p w:rsidR="00A90B59" w:rsidRDefault="00A90B59" w:rsidP="00485FB1">
      <w:pPr>
        <w:spacing w:after="0" w:line="240" w:lineRule="auto"/>
        <w:ind w:left="720"/>
        <w:rPr>
          <w:rFonts w:ascii="Verdana" w:eastAsia="Times New Roman" w:hAnsi="Verdana"/>
          <w:color w:val="222222"/>
          <w:sz w:val="23"/>
          <w:szCs w:val="23"/>
        </w:rPr>
      </w:pPr>
    </w:p>
    <w:p w:rsidR="00485FB1" w:rsidRPr="00485FB1" w:rsidRDefault="00485FB1"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Primary Completion Date</w:t>
      </w:r>
      <w:r w:rsidRPr="00485FB1">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p>
    <w:p w:rsidR="00485FB1" w:rsidRPr="00485FB1" w:rsidRDefault="00485FB1" w:rsidP="00485FB1">
      <w:pPr>
        <w:spacing w:after="0" w:line="240" w:lineRule="auto"/>
        <w:ind w:left="720"/>
        <w:rPr>
          <w:rFonts w:ascii="Verdana" w:eastAsia="Times New Roman" w:hAnsi="Verdana"/>
          <w:color w:val="222222"/>
          <w:sz w:val="23"/>
          <w:szCs w:val="23"/>
        </w:rPr>
      </w:pPr>
    </w:p>
    <w:p w:rsidR="00485FB1" w:rsidRPr="00485FB1" w:rsidRDefault="00485FB1"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Study Completion Date</w:t>
      </w:r>
      <w:r w:rsidRPr="00485FB1">
        <w:rPr>
          <w:rFonts w:ascii="Verdana" w:eastAsia="Times New Roman" w:hAnsi="Verdana"/>
          <w:color w:val="222222"/>
          <w:sz w:val="23"/>
          <w:szCs w:val="23"/>
        </w:rPr>
        <w:t xml:space="preserve"> is the final date on which data was collected.</w:t>
      </w:r>
    </w:p>
    <w:p w:rsidR="00485FB1" w:rsidRPr="00485FB1" w:rsidRDefault="00485FB1" w:rsidP="00485FB1">
      <w:pPr>
        <w:spacing w:after="0" w:line="240" w:lineRule="auto"/>
        <w:ind w:left="720"/>
        <w:rPr>
          <w:rFonts w:ascii="Verdana" w:eastAsia="Times New Roman" w:hAnsi="Verdana"/>
          <w:color w:val="222222"/>
          <w:sz w:val="23"/>
          <w:szCs w:val="23"/>
        </w:rPr>
      </w:pPr>
    </w:p>
    <w:p w:rsidR="00485FB1" w:rsidRPr="00485FB1" w:rsidRDefault="00485FB1"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For Applicable Clinical Trials </w:t>
      </w:r>
      <w:r w:rsidR="00A90B59">
        <w:rPr>
          <w:rFonts w:ascii="Verdana" w:eastAsia="Times New Roman" w:hAnsi="Verdana"/>
          <w:color w:val="222222"/>
          <w:sz w:val="23"/>
          <w:szCs w:val="23"/>
        </w:rPr>
        <w:t xml:space="preserve">(ACTs) </w:t>
      </w:r>
      <w:r w:rsidRPr="00485FB1">
        <w:rPr>
          <w:rFonts w:ascii="Verdana" w:eastAsia="Times New Roman" w:hAnsi="Verdana"/>
          <w:color w:val="222222"/>
          <w:sz w:val="23"/>
          <w:szCs w:val="23"/>
        </w:rPr>
        <w:t>and NIH-funded clinical trials, results must be entered one year after the Primary Completion Date. If there are 2 or more Primary Outcome Measures, results are due one year from the latest Primary Completion date.</w:t>
      </w:r>
    </w:p>
    <w:p w:rsidR="00485FB1" w:rsidRDefault="00485FB1" w:rsidP="00665253">
      <w:pPr>
        <w:spacing w:after="0" w:line="240" w:lineRule="auto"/>
        <w:ind w:left="720"/>
        <w:rPr>
          <w:rFonts w:ascii="Verdana" w:eastAsia="Times New Roman" w:hAnsi="Verdana"/>
          <w:color w:val="222222"/>
          <w:sz w:val="23"/>
          <w:szCs w:val="23"/>
        </w:rPr>
      </w:pPr>
    </w:p>
    <w:p w:rsidR="00BA3DF8" w:rsidRDefault="00BA3DF8" w:rsidP="00665253">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rPr>
        <w:t>Submission of results information can be delayed in certain circumstances for up to two additional years for trials of products regulated by the FDA that are unapproved, unlicensed, or uncleared or for trials of products for which approval, licensure, or clearance of a new use is being sought.</w:t>
      </w:r>
    </w:p>
    <w:p w:rsidR="00BA3DF8" w:rsidRDefault="00BA3DF8" w:rsidP="00665253">
      <w:pPr>
        <w:spacing w:after="0" w:line="240" w:lineRule="auto"/>
        <w:ind w:left="720"/>
        <w:rPr>
          <w:rFonts w:ascii="Verdana" w:eastAsia="Times New Roman" w:hAnsi="Verdana"/>
          <w:color w:val="222222"/>
          <w:sz w:val="23"/>
          <w:szCs w:val="23"/>
        </w:rPr>
      </w:pPr>
    </w:p>
    <w:p w:rsidR="006B6D26" w:rsidRDefault="006B6D26" w:rsidP="00665253">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Results, including adverse events, must be submitted within one year from the date the last patient was evaluated for the primary outcome measure.</w:t>
      </w:r>
    </w:p>
    <w:p w:rsidR="00F80380" w:rsidRDefault="00F80380" w:rsidP="00665253">
      <w:pPr>
        <w:spacing w:after="0" w:line="240" w:lineRule="auto"/>
        <w:ind w:left="720"/>
        <w:rPr>
          <w:rFonts w:ascii="Verdana" w:eastAsia="Times New Roman" w:hAnsi="Verdana"/>
          <w:color w:val="222222"/>
          <w:sz w:val="23"/>
          <w:szCs w:val="23"/>
        </w:rPr>
      </w:pPr>
    </w:p>
    <w:p w:rsidR="003C64E8" w:rsidRPr="003327D5" w:rsidRDefault="003C64E8" w:rsidP="003C64E8">
      <w:pPr>
        <w:spacing w:after="0" w:line="240" w:lineRule="auto"/>
        <w:ind w:left="720"/>
        <w:rPr>
          <w:rFonts w:ascii="Verdana" w:eastAsia="Times New Roman" w:hAnsi="Verdana"/>
          <w:b/>
          <w:color w:val="222222"/>
          <w:sz w:val="23"/>
          <w:szCs w:val="23"/>
        </w:rPr>
      </w:pPr>
      <w:r w:rsidRPr="003327D5">
        <w:rPr>
          <w:rFonts w:ascii="Verdana" w:eastAsia="Times New Roman" w:hAnsi="Verdana"/>
          <w:b/>
          <w:color w:val="222222"/>
          <w:sz w:val="23"/>
          <w:szCs w:val="23"/>
        </w:rPr>
        <w:t>NIH Cost Reimbursement</w:t>
      </w:r>
    </w:p>
    <w:p w:rsidR="003C64E8" w:rsidRDefault="003C64E8" w:rsidP="003C64E8">
      <w:pPr>
        <w:spacing w:after="0" w:line="240" w:lineRule="auto"/>
        <w:ind w:left="720"/>
        <w:rPr>
          <w:rFonts w:ascii="Verdana" w:eastAsia="Times New Roman" w:hAnsi="Verdana"/>
          <w:color w:val="222222"/>
          <w:sz w:val="23"/>
          <w:szCs w:val="23"/>
        </w:rPr>
      </w:pPr>
      <w:r w:rsidRPr="003327D5">
        <w:rPr>
          <w:rFonts w:ascii="Verdana" w:eastAsia="Times New Roman" w:hAnsi="Verdana"/>
          <w:color w:val="222222"/>
          <w:sz w:val="23"/>
          <w:szCs w:val="23"/>
        </w:rPr>
        <w:t>There is a section in the NIH Policy that expressly refers to how researchers may recover some of the costs incurred due to compliance activities</w:t>
      </w:r>
      <w:r>
        <w:rPr>
          <w:rFonts w:ascii="Verdana" w:eastAsia="Times New Roman" w:hAnsi="Verdana"/>
          <w:color w:val="222222"/>
          <w:sz w:val="23"/>
          <w:szCs w:val="23"/>
        </w:rPr>
        <w:t>, such as registration on ClincalTrials.gov</w:t>
      </w:r>
      <w:r w:rsidRPr="003327D5">
        <w:rPr>
          <w:rFonts w:ascii="Verdana" w:eastAsia="Times New Roman" w:hAnsi="Verdana"/>
          <w:color w:val="222222"/>
          <w:sz w:val="23"/>
          <w:szCs w:val="23"/>
        </w:rPr>
        <w:t>. The NIH Policy states that grantees are permitted to:</w:t>
      </w:r>
    </w:p>
    <w:p w:rsidR="003C64E8" w:rsidRDefault="003C64E8" w:rsidP="00A90B59">
      <w:pPr>
        <w:numPr>
          <w:ilvl w:val="0"/>
          <w:numId w:val="24"/>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Charge the salaries of administrative and clerical staff as outlined in the relevant section of the NIH Grants Policy Statement</w:t>
      </w:r>
    </w:p>
    <w:p w:rsidR="003C64E8" w:rsidRPr="0096094C" w:rsidRDefault="003C64E8" w:rsidP="00A90B59">
      <w:pPr>
        <w:numPr>
          <w:ilvl w:val="0"/>
          <w:numId w:val="24"/>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Recover administrative costs through indirect cost recovery</w:t>
      </w:r>
    </w:p>
    <w:p w:rsidR="0096094C" w:rsidRDefault="0096094C" w:rsidP="0096094C">
      <w:pPr>
        <w:spacing w:after="0" w:line="240" w:lineRule="auto"/>
        <w:ind w:left="720"/>
        <w:rPr>
          <w:rFonts w:ascii="Verdana" w:eastAsia="Times New Roman" w:hAnsi="Verdana"/>
          <w:b/>
          <w:bCs/>
          <w:iCs/>
          <w:color w:val="222222"/>
          <w:sz w:val="23"/>
          <w:szCs w:val="23"/>
        </w:rPr>
      </w:pPr>
    </w:p>
    <w:p w:rsidR="00EE1CB6" w:rsidRPr="007B0BDF" w:rsidRDefault="007B0BDF" w:rsidP="0096094C">
      <w:pPr>
        <w:spacing w:after="0" w:line="240" w:lineRule="auto"/>
        <w:ind w:left="720"/>
        <w:rPr>
          <w:rFonts w:ascii="Verdana" w:eastAsia="Times New Roman" w:hAnsi="Verdana"/>
          <w:color w:val="222222"/>
          <w:sz w:val="23"/>
          <w:szCs w:val="23"/>
        </w:rPr>
      </w:pPr>
      <w:bookmarkStart w:id="6" w:name="_Hlk84594208"/>
      <w:r w:rsidRPr="006F3CDF">
        <w:rPr>
          <w:rFonts w:ascii="Verdana" w:eastAsia="Times New Roman" w:hAnsi="Verdana"/>
          <w:b/>
          <w:color w:val="222222"/>
          <w:sz w:val="23"/>
          <w:szCs w:val="23"/>
        </w:rPr>
        <w:t>Does Your Human Subjects Research Study Meet the NIH Definition of a Clinical Trial?</w:t>
      </w:r>
      <w:r>
        <w:rPr>
          <w:rFonts w:ascii="Verdana" w:eastAsia="Times New Roman" w:hAnsi="Verdana"/>
          <w:b/>
          <w:color w:val="222222"/>
          <w:sz w:val="23"/>
          <w:szCs w:val="23"/>
        </w:rPr>
        <w:t xml:space="preserve">  </w:t>
      </w:r>
      <w:r w:rsidR="006724A6">
        <w:rPr>
          <w:rFonts w:ascii="Verdana" w:eastAsia="Times New Roman" w:hAnsi="Verdana"/>
          <w:color w:val="222222"/>
          <w:sz w:val="23"/>
          <w:szCs w:val="23"/>
        </w:rPr>
        <w:t xml:space="preserve">For helpful information using </w:t>
      </w:r>
      <w:r w:rsidR="00B15CD6">
        <w:rPr>
          <w:rFonts w:ascii="Verdana" w:eastAsia="Times New Roman" w:hAnsi="Verdana"/>
          <w:color w:val="222222"/>
          <w:sz w:val="23"/>
          <w:szCs w:val="23"/>
        </w:rPr>
        <w:t xml:space="preserve">NIH </w:t>
      </w:r>
      <w:r w:rsidR="006724A6">
        <w:rPr>
          <w:rFonts w:ascii="Verdana" w:eastAsia="Times New Roman" w:hAnsi="Verdana"/>
          <w:color w:val="222222"/>
          <w:sz w:val="23"/>
          <w:szCs w:val="23"/>
        </w:rPr>
        <w:t xml:space="preserve">decision tree </w:t>
      </w:r>
      <w:r w:rsidR="00EE1CB6" w:rsidRPr="006B6D26">
        <w:rPr>
          <w:rFonts w:ascii="Verdana" w:eastAsia="Times New Roman" w:hAnsi="Verdana"/>
          <w:color w:val="222222"/>
          <w:sz w:val="23"/>
          <w:szCs w:val="23"/>
        </w:rPr>
        <w:t xml:space="preserve">on the definition of </w:t>
      </w:r>
      <w:r w:rsidR="00B15CD6">
        <w:rPr>
          <w:rFonts w:ascii="Verdana" w:eastAsia="Times New Roman" w:hAnsi="Verdana"/>
          <w:color w:val="222222"/>
          <w:sz w:val="23"/>
          <w:szCs w:val="23"/>
        </w:rPr>
        <w:t xml:space="preserve">a </w:t>
      </w:r>
      <w:r w:rsidR="00EE1CB6" w:rsidRPr="006B6D26">
        <w:rPr>
          <w:rFonts w:ascii="Verdana" w:eastAsia="Times New Roman" w:hAnsi="Verdana"/>
          <w:color w:val="222222"/>
          <w:sz w:val="23"/>
          <w:szCs w:val="23"/>
        </w:rPr>
        <w:t>clinical trial, see</w:t>
      </w:r>
      <w:r w:rsidR="00EE1CB6">
        <w:rPr>
          <w:rFonts w:ascii="Verdana" w:eastAsia="Times New Roman" w:hAnsi="Verdana"/>
          <w:color w:val="222222"/>
          <w:sz w:val="23"/>
          <w:szCs w:val="23"/>
        </w:rPr>
        <w:t>:</w:t>
      </w:r>
      <w:r w:rsidR="00EE1CB6" w:rsidRPr="002F5677">
        <w:t xml:space="preserve"> </w:t>
      </w:r>
      <w:hyperlink r:id="rId13" w:history="1">
        <w:r w:rsidR="00EE1CB6" w:rsidRPr="00D51712">
          <w:rPr>
            <w:rStyle w:val="Hyperlink"/>
            <w:rFonts w:ascii="Verdana" w:eastAsia="Times New Roman" w:hAnsi="Verdana"/>
            <w:sz w:val="23"/>
            <w:szCs w:val="23"/>
          </w:rPr>
          <w:t>https://grants.nih.gov/ct-decision/index.htm</w:t>
        </w:r>
      </w:hyperlink>
    </w:p>
    <w:bookmarkEnd w:id="6"/>
    <w:p w:rsidR="007B0BDF" w:rsidRDefault="007B0BDF" w:rsidP="0096094C">
      <w:pPr>
        <w:spacing w:after="0" w:line="240" w:lineRule="auto"/>
        <w:ind w:left="720"/>
        <w:rPr>
          <w:rFonts w:ascii="Verdana" w:eastAsia="Times New Roman" w:hAnsi="Verdana"/>
          <w:b/>
          <w:bCs/>
          <w:iCs/>
          <w:color w:val="222222"/>
          <w:sz w:val="23"/>
          <w:szCs w:val="23"/>
        </w:rPr>
      </w:pPr>
    </w:p>
    <w:p w:rsidR="003B3B88" w:rsidRPr="003B3B88" w:rsidRDefault="003B3B88" w:rsidP="00665253">
      <w:pPr>
        <w:spacing w:after="0" w:line="240" w:lineRule="auto"/>
        <w:ind w:left="720"/>
        <w:rPr>
          <w:rFonts w:ascii="Verdana" w:eastAsia="Times New Roman" w:hAnsi="Verdana"/>
          <w:b/>
          <w:bCs/>
          <w:color w:val="222222"/>
          <w:sz w:val="23"/>
          <w:szCs w:val="23"/>
        </w:rPr>
      </w:pPr>
      <w:r w:rsidRPr="003B3B88">
        <w:rPr>
          <w:rFonts w:ascii="Verdana" w:eastAsia="Times New Roman" w:hAnsi="Verdana"/>
          <w:b/>
          <w:bCs/>
          <w:color w:val="222222"/>
          <w:sz w:val="23"/>
          <w:szCs w:val="23"/>
        </w:rPr>
        <w:t>NIH Definition of a Clinical Trial</w:t>
      </w:r>
    </w:p>
    <w:p w:rsidR="00916845" w:rsidRDefault="00BB3839" w:rsidP="00665253">
      <w:pPr>
        <w:spacing w:after="0" w:line="240" w:lineRule="auto"/>
        <w:ind w:left="720"/>
        <w:rPr>
          <w:rFonts w:ascii="Verdana" w:eastAsia="Times New Roman" w:hAnsi="Verdana"/>
          <w:color w:val="222222"/>
          <w:sz w:val="23"/>
          <w:szCs w:val="23"/>
        </w:rPr>
      </w:pPr>
      <w:hyperlink r:id="rId14" w:history="1">
        <w:r w:rsidR="0006544A" w:rsidRPr="00916845">
          <w:rPr>
            <w:rStyle w:val="Hyperlink"/>
            <w:rFonts w:ascii="Verdana" w:eastAsia="Times New Roman" w:hAnsi="Verdana"/>
            <w:sz w:val="23"/>
            <w:szCs w:val="23"/>
          </w:rPr>
          <w:t>NIH defines a clinical trial as</w:t>
        </w:r>
      </w:hyperlink>
      <w:r w:rsidR="0006544A">
        <w:rPr>
          <w:rFonts w:ascii="Verdana" w:eastAsia="Times New Roman" w:hAnsi="Verdana"/>
          <w:color w:val="222222"/>
          <w:sz w:val="23"/>
          <w:szCs w:val="23"/>
        </w:rPr>
        <w:t xml:space="preserve"> “</w:t>
      </w:r>
      <w:r w:rsidR="002D4085">
        <w:rPr>
          <w:rFonts w:ascii="Verdana" w:eastAsia="Times New Roman" w:hAnsi="Verdana"/>
          <w:color w:val="222222"/>
          <w:sz w:val="23"/>
          <w:szCs w:val="23"/>
        </w:rPr>
        <w:t>a</w:t>
      </w:r>
      <w:r w:rsidR="003B3B88" w:rsidRPr="003B3B88">
        <w:rPr>
          <w:rFonts w:ascii="Verdana" w:eastAsia="Times New Roman" w:hAnsi="Verdana"/>
          <w:color w:val="222222"/>
          <w:sz w:val="23"/>
          <w:szCs w:val="23"/>
        </w:rPr>
        <w:t xml:space="preserve"> research study in which one or more human subjects are prospectively assigned to one or more interventions (which may include placebo or other control) to evaluate the effects of those interventions on health-related biomedical or behavioral outcomes</w:t>
      </w:r>
      <w:r w:rsidR="0006544A">
        <w:rPr>
          <w:rFonts w:ascii="Verdana" w:eastAsia="Times New Roman" w:hAnsi="Verdana"/>
          <w:color w:val="222222"/>
          <w:sz w:val="23"/>
          <w:szCs w:val="23"/>
        </w:rPr>
        <w:t>”</w:t>
      </w:r>
      <w:r w:rsidR="003B3B88" w:rsidRPr="003B3B88">
        <w:rPr>
          <w:rFonts w:ascii="Verdana" w:eastAsia="Times New Roman" w:hAnsi="Verdana"/>
          <w:color w:val="222222"/>
          <w:sz w:val="23"/>
          <w:szCs w:val="23"/>
        </w:rPr>
        <w:t>.</w:t>
      </w:r>
      <w:r w:rsidR="00F20FA6">
        <w:rPr>
          <w:rFonts w:ascii="Verdana" w:eastAsia="Times New Roman" w:hAnsi="Verdana"/>
          <w:color w:val="222222"/>
          <w:sz w:val="23"/>
          <w:szCs w:val="23"/>
        </w:rPr>
        <w:t xml:space="preserve">  </w:t>
      </w:r>
      <w:r w:rsidR="00F20FA6" w:rsidRPr="00F20FA6">
        <w:rPr>
          <w:rFonts w:ascii="Verdana" w:eastAsia="Times New Roman" w:hAnsi="Verdana"/>
          <w:color w:val="222222"/>
          <w:sz w:val="23"/>
          <w:szCs w:val="23"/>
        </w:rPr>
        <w:t>The definition includes basic science, mechanistic studies, social</w:t>
      </w:r>
      <w:r w:rsidR="002D4085">
        <w:rPr>
          <w:rFonts w:ascii="Verdana" w:eastAsia="Times New Roman" w:hAnsi="Verdana"/>
          <w:color w:val="222222"/>
          <w:sz w:val="23"/>
          <w:szCs w:val="23"/>
        </w:rPr>
        <w:t>/</w:t>
      </w:r>
      <w:r w:rsidR="002D4085" w:rsidRPr="00F20FA6">
        <w:rPr>
          <w:rFonts w:ascii="Verdana" w:eastAsia="Times New Roman" w:hAnsi="Verdana"/>
          <w:color w:val="222222"/>
          <w:sz w:val="23"/>
          <w:szCs w:val="23"/>
        </w:rPr>
        <w:t>behavioral</w:t>
      </w:r>
      <w:r w:rsidR="00530E80">
        <w:rPr>
          <w:rFonts w:ascii="Verdana" w:eastAsia="Times New Roman" w:hAnsi="Verdana"/>
          <w:color w:val="222222"/>
          <w:sz w:val="23"/>
          <w:szCs w:val="23"/>
        </w:rPr>
        <w:t>,</w:t>
      </w:r>
      <w:r w:rsidR="00F20FA6" w:rsidRPr="00F20FA6">
        <w:rPr>
          <w:rFonts w:ascii="Verdana" w:eastAsia="Times New Roman" w:hAnsi="Verdana"/>
          <w:color w:val="222222"/>
          <w:sz w:val="23"/>
          <w:szCs w:val="23"/>
        </w:rPr>
        <w:t xml:space="preserve"> </w:t>
      </w:r>
      <w:r w:rsidR="0083447C">
        <w:rPr>
          <w:rFonts w:ascii="Verdana" w:eastAsia="Times New Roman" w:hAnsi="Verdana"/>
          <w:color w:val="222222"/>
          <w:sz w:val="23"/>
          <w:szCs w:val="23"/>
        </w:rPr>
        <w:t xml:space="preserve">and educational </w:t>
      </w:r>
      <w:r w:rsidR="00F20FA6" w:rsidRPr="00F20FA6">
        <w:rPr>
          <w:rFonts w:ascii="Verdana" w:eastAsia="Times New Roman" w:hAnsi="Verdana"/>
          <w:color w:val="222222"/>
          <w:sz w:val="23"/>
          <w:szCs w:val="23"/>
        </w:rPr>
        <w:t>research. </w:t>
      </w:r>
    </w:p>
    <w:p w:rsidR="00916845" w:rsidRDefault="00916845" w:rsidP="00665253">
      <w:pPr>
        <w:spacing w:after="0" w:line="240" w:lineRule="auto"/>
        <w:ind w:left="720"/>
        <w:rPr>
          <w:rFonts w:ascii="Verdana" w:eastAsia="Times New Roman" w:hAnsi="Verdana"/>
          <w:color w:val="222222"/>
          <w:sz w:val="23"/>
          <w:szCs w:val="23"/>
        </w:rPr>
      </w:pPr>
    </w:p>
    <w:p w:rsidR="003B3B88" w:rsidRPr="003B3B88" w:rsidRDefault="00916845" w:rsidP="00665253">
      <w:pPr>
        <w:spacing w:after="0" w:line="240" w:lineRule="auto"/>
        <w:ind w:left="720"/>
        <w:rPr>
          <w:rFonts w:ascii="Verdana" w:eastAsia="Times New Roman" w:hAnsi="Verdana"/>
          <w:color w:val="222222"/>
          <w:sz w:val="23"/>
          <w:szCs w:val="23"/>
        </w:rPr>
      </w:pPr>
      <w:r w:rsidRPr="00916845">
        <w:rPr>
          <w:rFonts w:ascii="Verdana" w:eastAsia="Times New Roman" w:hAnsi="Verdana"/>
          <w:color w:val="222222"/>
          <w:sz w:val="23"/>
          <w:szCs w:val="23"/>
        </w:rPr>
        <w:t>The NIH definition is </w:t>
      </w:r>
      <w:hyperlink r:id="rId15" w:tgtFrame="_blank" w:history="1">
        <w:r w:rsidRPr="00916845">
          <w:rPr>
            <w:rStyle w:val="Hyperlink"/>
            <w:rFonts w:ascii="Verdana" w:eastAsia="Times New Roman" w:hAnsi="Verdana"/>
            <w:sz w:val="23"/>
            <w:szCs w:val="23"/>
          </w:rPr>
          <w:t>intentionally broad</w:t>
        </w:r>
      </w:hyperlink>
      <w:r w:rsidRPr="00916845">
        <w:rPr>
          <w:rFonts w:ascii="Verdana" w:eastAsia="Times New Roman" w:hAnsi="Verdana"/>
          <w:color w:val="222222"/>
          <w:sz w:val="23"/>
          <w:szCs w:val="23"/>
        </w:rPr>
        <w:t>, covering a wide range of research not traditionally considered a clinical trial.</w:t>
      </w:r>
      <w:r>
        <w:rPr>
          <w:rFonts w:ascii="Verdana" w:eastAsia="Times New Roman" w:hAnsi="Verdana"/>
          <w:color w:val="222222"/>
          <w:sz w:val="23"/>
          <w:szCs w:val="23"/>
        </w:rPr>
        <w:t xml:space="preserve">  </w:t>
      </w:r>
      <w:r w:rsidRPr="00916845">
        <w:rPr>
          <w:rFonts w:ascii="Verdana" w:eastAsia="Times New Roman" w:hAnsi="Verdana"/>
          <w:color w:val="222222"/>
          <w:sz w:val="23"/>
          <w:szCs w:val="23"/>
        </w:rPr>
        <w:t>Though not comprehensive, the NIH provides </w:t>
      </w:r>
      <w:hyperlink r:id="rId16" w:tgtFrame="_blank" w:history="1">
        <w:r w:rsidRPr="00916845">
          <w:rPr>
            <w:rStyle w:val="Hyperlink"/>
            <w:rFonts w:ascii="Verdana" w:eastAsia="Times New Roman" w:hAnsi="Verdana"/>
            <w:sz w:val="23"/>
            <w:szCs w:val="23"/>
          </w:rPr>
          <w:t>FAQS</w:t>
        </w:r>
      </w:hyperlink>
      <w:r w:rsidRPr="00916845">
        <w:rPr>
          <w:rFonts w:ascii="Verdana" w:eastAsia="Times New Roman" w:hAnsi="Verdana"/>
          <w:color w:val="222222"/>
          <w:sz w:val="23"/>
          <w:szCs w:val="23"/>
        </w:rPr>
        <w:t> and </w:t>
      </w:r>
      <w:hyperlink r:id="rId17" w:tgtFrame="_blank" w:history="1">
        <w:r w:rsidRPr="00916845">
          <w:rPr>
            <w:rStyle w:val="Hyperlink"/>
            <w:rFonts w:ascii="Verdana" w:eastAsia="Times New Roman" w:hAnsi="Verdana"/>
            <w:sz w:val="23"/>
            <w:szCs w:val="23"/>
          </w:rPr>
          <w:t>a number of case examples</w:t>
        </w:r>
      </w:hyperlink>
      <w:r w:rsidRPr="00916845">
        <w:rPr>
          <w:rFonts w:ascii="Verdana" w:eastAsia="Times New Roman" w:hAnsi="Verdana"/>
          <w:color w:val="222222"/>
          <w:sz w:val="23"/>
          <w:szCs w:val="23"/>
        </w:rPr>
        <w:t> that are useful in interpreting their definition of a clinical trial.</w:t>
      </w:r>
      <w:r>
        <w:rPr>
          <w:rFonts w:ascii="Verdana" w:eastAsia="Times New Roman" w:hAnsi="Verdana"/>
          <w:color w:val="222222"/>
          <w:sz w:val="23"/>
          <w:szCs w:val="23"/>
        </w:rPr>
        <w:t xml:space="preserve">  </w:t>
      </w:r>
    </w:p>
    <w:p w:rsidR="003B3B88" w:rsidRDefault="003B3B88" w:rsidP="00665253">
      <w:pPr>
        <w:spacing w:after="0" w:line="240" w:lineRule="auto"/>
        <w:ind w:left="720"/>
        <w:rPr>
          <w:rFonts w:ascii="Verdana" w:eastAsia="Times New Roman" w:hAnsi="Verdana"/>
          <w:color w:val="222222"/>
          <w:sz w:val="23"/>
          <w:szCs w:val="23"/>
        </w:rPr>
      </w:pPr>
    </w:p>
    <w:p w:rsidR="003B3B88" w:rsidRPr="003B3B88" w:rsidRDefault="003B3B88" w:rsidP="00665253">
      <w:pPr>
        <w:spacing w:after="0" w:line="240" w:lineRule="auto"/>
        <w:ind w:left="720"/>
        <w:rPr>
          <w:rFonts w:ascii="Verdana" w:eastAsia="Times New Roman" w:hAnsi="Verdana"/>
          <w:color w:val="222222"/>
          <w:sz w:val="23"/>
          <w:szCs w:val="23"/>
        </w:rPr>
      </w:pPr>
      <w:r w:rsidRPr="003B3B88">
        <w:rPr>
          <w:rFonts w:ascii="Verdana" w:eastAsia="Times New Roman" w:hAnsi="Verdana"/>
          <w:color w:val="222222"/>
          <w:sz w:val="23"/>
          <w:szCs w:val="23"/>
        </w:rPr>
        <w:t xml:space="preserve">Use the following four questions to determine </w:t>
      </w:r>
      <w:r w:rsidR="00F11495">
        <w:rPr>
          <w:rFonts w:ascii="Verdana" w:eastAsia="Times New Roman" w:hAnsi="Verdana"/>
          <w:color w:val="222222"/>
          <w:sz w:val="23"/>
          <w:szCs w:val="23"/>
        </w:rPr>
        <w:t xml:space="preserve">if your study is a </w:t>
      </w:r>
      <w:r w:rsidRPr="003B3B88">
        <w:rPr>
          <w:rFonts w:ascii="Verdana" w:eastAsia="Times New Roman" w:hAnsi="Verdana"/>
          <w:color w:val="222222"/>
          <w:sz w:val="23"/>
          <w:szCs w:val="23"/>
        </w:rPr>
        <w:t>clinical trial:</w:t>
      </w:r>
    </w:p>
    <w:p w:rsidR="003B3B88" w:rsidRDefault="003B3B88" w:rsidP="00A90B59">
      <w:pPr>
        <w:numPr>
          <w:ilvl w:val="0"/>
          <w:numId w:val="11"/>
        </w:numPr>
        <w:tabs>
          <w:tab w:val="clear" w:pos="720"/>
          <w:tab w:val="num" w:pos="1800"/>
        </w:tabs>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Does the study involve human participants?</w:t>
      </w:r>
    </w:p>
    <w:p w:rsidR="00631027" w:rsidRDefault="001B3558"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lastRenderedPageBreak/>
        <w:t>Includes healthy participants</w:t>
      </w:r>
    </w:p>
    <w:p w:rsidR="001B3558" w:rsidRDefault="001B3558"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Not biological specimens or health information</w:t>
      </w:r>
    </w:p>
    <w:p w:rsidR="001B3558" w:rsidRPr="003B3B88" w:rsidRDefault="001B3558" w:rsidP="001B3558">
      <w:pPr>
        <w:spacing w:after="0" w:line="240" w:lineRule="auto"/>
        <w:ind w:left="1800"/>
        <w:rPr>
          <w:rFonts w:ascii="Verdana" w:eastAsia="Times New Roman" w:hAnsi="Verdana"/>
          <w:color w:val="222222"/>
          <w:sz w:val="23"/>
          <w:szCs w:val="23"/>
        </w:rPr>
      </w:pPr>
    </w:p>
    <w:p w:rsid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Are the participants prospectively assigned to an intervention</w:t>
      </w:r>
      <w:r w:rsidR="001131CF">
        <w:rPr>
          <w:rFonts w:ascii="Verdana" w:eastAsia="Times New Roman" w:hAnsi="Verdana"/>
          <w:color w:val="222222"/>
          <w:sz w:val="23"/>
          <w:szCs w:val="23"/>
        </w:rPr>
        <w:t xml:space="preserve"> by the investigator</w:t>
      </w:r>
      <w:r w:rsidRPr="003B3B88">
        <w:rPr>
          <w:rFonts w:ascii="Verdana" w:eastAsia="Times New Roman" w:hAnsi="Verdana"/>
          <w:color w:val="222222"/>
          <w:sz w:val="23"/>
          <w:szCs w:val="23"/>
        </w:rPr>
        <w:t>?</w:t>
      </w:r>
    </w:p>
    <w:p w:rsidR="00631027" w:rsidRDefault="00631027"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Prospective </w:t>
      </w:r>
      <w:r w:rsidR="001668E0">
        <w:rPr>
          <w:rFonts w:ascii="Verdana" w:eastAsia="Times New Roman" w:hAnsi="Verdana"/>
          <w:color w:val="222222"/>
          <w:sz w:val="23"/>
          <w:szCs w:val="23"/>
        </w:rPr>
        <w:t>means</w:t>
      </w:r>
      <w:r>
        <w:rPr>
          <w:rFonts w:ascii="Verdana" w:eastAsia="Times New Roman" w:hAnsi="Verdana"/>
          <w:color w:val="222222"/>
          <w:sz w:val="23"/>
          <w:szCs w:val="23"/>
        </w:rPr>
        <w:t xml:space="preserve"> expected or in future</w:t>
      </w:r>
    </w:p>
    <w:p w:rsidR="00631027" w:rsidRDefault="00631027"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Intervention </w:t>
      </w:r>
      <w:r w:rsidR="001668E0">
        <w:rPr>
          <w:rFonts w:ascii="Verdana" w:eastAsia="Times New Roman" w:hAnsi="Verdana"/>
          <w:color w:val="222222"/>
          <w:sz w:val="23"/>
          <w:szCs w:val="23"/>
        </w:rPr>
        <w:t xml:space="preserve">is a </w:t>
      </w:r>
      <w:r>
        <w:rPr>
          <w:rFonts w:ascii="Verdana" w:eastAsia="Times New Roman" w:hAnsi="Verdana"/>
          <w:color w:val="222222"/>
          <w:sz w:val="23"/>
          <w:szCs w:val="23"/>
        </w:rPr>
        <w:t>manipulation on subject or subject’s environment</w:t>
      </w:r>
      <w:r w:rsidR="00E57B34">
        <w:rPr>
          <w:rFonts w:ascii="Verdana" w:eastAsia="Times New Roman" w:hAnsi="Verdana"/>
          <w:color w:val="222222"/>
          <w:sz w:val="23"/>
          <w:szCs w:val="23"/>
        </w:rPr>
        <w:t xml:space="preserve"> </w:t>
      </w:r>
      <w:r w:rsidR="00246430">
        <w:rPr>
          <w:rFonts w:ascii="Verdana" w:eastAsia="Times New Roman" w:hAnsi="Verdana"/>
          <w:color w:val="222222"/>
          <w:sz w:val="23"/>
          <w:szCs w:val="23"/>
        </w:rPr>
        <w:t>E</w:t>
      </w:r>
      <w:r w:rsidR="00E57B34">
        <w:rPr>
          <w:rFonts w:ascii="Verdana" w:eastAsia="Times New Roman" w:hAnsi="Verdana"/>
          <w:color w:val="222222"/>
          <w:sz w:val="23"/>
          <w:szCs w:val="23"/>
        </w:rPr>
        <w:t>xamples:</w:t>
      </w:r>
    </w:p>
    <w:p w:rsidR="009946D0" w:rsidRDefault="009946D0"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Drug or device</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Surgical techniques</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Eat a certain diet</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Exercise</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Change daily habits</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Read a book</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Try mobile app</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Play video game</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Stop smoking</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Participate in new curriculum</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Complete hand-eye coordination tasks</w:t>
      </w:r>
    </w:p>
    <w:p w:rsidR="00631027" w:rsidRPr="003B3B88" w:rsidRDefault="00631027" w:rsidP="001B3558">
      <w:pPr>
        <w:spacing w:after="0" w:line="240" w:lineRule="auto"/>
        <w:rPr>
          <w:rFonts w:ascii="Verdana" w:eastAsia="Times New Roman" w:hAnsi="Verdana"/>
          <w:color w:val="222222"/>
          <w:sz w:val="23"/>
          <w:szCs w:val="23"/>
        </w:rPr>
      </w:pPr>
    </w:p>
    <w:p w:rsid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Is the study designed to evaluate the effect of the intervention on the participants?</w:t>
      </w:r>
    </w:p>
    <w:p w:rsidR="00DE189C" w:rsidRDefault="00DE189C" w:rsidP="00DE189C">
      <w:pPr>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Examples include:</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Mood management for smokers</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Reading comprehension</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Adherence to exercise routine</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Positive or negative changes to quality of life</w:t>
      </w:r>
    </w:p>
    <w:p w:rsidR="00E57B34" w:rsidRPr="003B3B88" w:rsidRDefault="00E57B34" w:rsidP="00E57B34">
      <w:pPr>
        <w:spacing w:after="0" w:line="240" w:lineRule="auto"/>
        <w:ind w:left="1440"/>
        <w:rPr>
          <w:rFonts w:ascii="Verdana" w:eastAsia="Times New Roman" w:hAnsi="Verdana"/>
          <w:color w:val="222222"/>
          <w:sz w:val="23"/>
          <w:szCs w:val="23"/>
        </w:rPr>
      </w:pPr>
    </w:p>
    <w:p w:rsidR="003B3B88" w:rsidRP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Is the effect being evaluated a health-related biomedical or behavioral outcome?</w:t>
      </w:r>
    </w:p>
    <w:p w:rsidR="003B3B88" w:rsidRDefault="003B3B88" w:rsidP="00665253">
      <w:pPr>
        <w:spacing w:after="0" w:line="240" w:lineRule="auto"/>
        <w:ind w:left="1080"/>
        <w:rPr>
          <w:rFonts w:ascii="Verdana" w:eastAsia="Times New Roman" w:hAnsi="Verdana"/>
          <w:color w:val="222222"/>
          <w:sz w:val="23"/>
          <w:szCs w:val="23"/>
        </w:rPr>
      </w:pPr>
    </w:p>
    <w:p w:rsidR="003B3B88" w:rsidRPr="003B3B88" w:rsidRDefault="003B3B88" w:rsidP="00665253">
      <w:pPr>
        <w:spacing w:after="0" w:line="240" w:lineRule="auto"/>
        <w:ind w:left="1440"/>
        <w:rPr>
          <w:rFonts w:ascii="Verdana" w:eastAsia="Times New Roman" w:hAnsi="Verdana"/>
          <w:color w:val="222222"/>
          <w:sz w:val="23"/>
          <w:szCs w:val="23"/>
        </w:rPr>
      </w:pPr>
      <w:r w:rsidRPr="003B3B88">
        <w:rPr>
          <w:rFonts w:ascii="Verdana" w:eastAsia="Times New Roman" w:hAnsi="Verdana"/>
          <w:color w:val="222222"/>
          <w:sz w:val="23"/>
          <w:szCs w:val="23"/>
        </w:rPr>
        <w:t>Note that </w:t>
      </w:r>
      <w:r>
        <w:rPr>
          <w:rFonts w:ascii="Verdana" w:eastAsia="Times New Roman" w:hAnsi="Verdana"/>
          <w:color w:val="222222"/>
          <w:sz w:val="23"/>
          <w:szCs w:val="23"/>
        </w:rPr>
        <w:t>i</w:t>
      </w:r>
      <w:r w:rsidRPr="003B3B88">
        <w:rPr>
          <w:rFonts w:ascii="Verdana" w:eastAsia="Times New Roman" w:hAnsi="Verdana"/>
          <w:color w:val="222222"/>
          <w:sz w:val="23"/>
          <w:szCs w:val="23"/>
        </w:rPr>
        <w:t xml:space="preserve">f the answers to the 4 questions </w:t>
      </w:r>
      <w:r w:rsidR="00665253">
        <w:rPr>
          <w:rFonts w:ascii="Verdana" w:eastAsia="Times New Roman" w:hAnsi="Verdana"/>
          <w:color w:val="222222"/>
          <w:sz w:val="23"/>
          <w:szCs w:val="23"/>
        </w:rPr>
        <w:t xml:space="preserve">above </w:t>
      </w:r>
      <w:r w:rsidRPr="003B3B88">
        <w:rPr>
          <w:rFonts w:ascii="Verdana" w:eastAsia="Times New Roman" w:hAnsi="Verdana"/>
          <w:color w:val="222222"/>
          <w:sz w:val="23"/>
          <w:szCs w:val="23"/>
        </w:rPr>
        <w:t>are yes, your study meets the NIH definition of a clinical trial, even if…</w:t>
      </w:r>
    </w:p>
    <w:p w:rsidR="003B3B88" w:rsidRPr="003B3B88" w:rsidRDefault="003B3B88" w:rsidP="00A90B59">
      <w:pPr>
        <w:numPr>
          <w:ilvl w:val="0"/>
          <w:numId w:val="12"/>
        </w:numPr>
        <w:tabs>
          <w:tab w:val="clear" w:pos="720"/>
          <w:tab w:val="num" w:pos="1080"/>
        </w:tabs>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 are studying healthy participants</w:t>
      </w:r>
    </w:p>
    <w:p w:rsidR="003B3B88" w:rsidRPr="003B3B88" w:rsidRDefault="003B3B88" w:rsidP="00A90B59">
      <w:pPr>
        <w:numPr>
          <w:ilvl w:val="0"/>
          <w:numId w:val="12"/>
        </w:numPr>
        <w:tabs>
          <w:tab w:val="clear" w:pos="720"/>
          <w:tab w:val="num" w:pos="1440"/>
        </w:tabs>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does not have a comparison group (e.g., placebo or control)</w:t>
      </w:r>
    </w:p>
    <w:p w:rsidR="003B3B88" w:rsidRPr="003B3B88" w:rsidRDefault="003B3B88" w:rsidP="00A90B59">
      <w:pPr>
        <w:numPr>
          <w:ilvl w:val="0"/>
          <w:numId w:val="12"/>
        </w:numPr>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is only designed to assess the pharmacokinetics, safety, and/or maximum tolerated dose of an investigational drug</w:t>
      </w:r>
    </w:p>
    <w:p w:rsidR="003B3B88" w:rsidRPr="003B3B88" w:rsidRDefault="003B3B88" w:rsidP="00A90B59">
      <w:pPr>
        <w:numPr>
          <w:ilvl w:val="0"/>
          <w:numId w:val="12"/>
        </w:numPr>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is utilizing a behavioral intervention</w:t>
      </w:r>
    </w:p>
    <w:p w:rsidR="003B3B88" w:rsidRDefault="003B3B88" w:rsidP="00665253">
      <w:pPr>
        <w:spacing w:after="0" w:line="240" w:lineRule="auto"/>
        <w:ind w:left="1440"/>
        <w:rPr>
          <w:rFonts w:ascii="Verdana" w:eastAsia="Times New Roman" w:hAnsi="Verdana"/>
          <w:color w:val="222222"/>
          <w:sz w:val="23"/>
          <w:szCs w:val="23"/>
        </w:rPr>
      </w:pPr>
    </w:p>
    <w:p w:rsidR="00665253" w:rsidRDefault="00665253" w:rsidP="00665253">
      <w:pPr>
        <w:spacing w:after="0" w:line="240" w:lineRule="auto"/>
        <w:ind w:left="1440"/>
        <w:rPr>
          <w:rFonts w:ascii="Verdana" w:eastAsia="Times New Roman" w:hAnsi="Verdana"/>
          <w:color w:val="222222"/>
          <w:sz w:val="23"/>
          <w:szCs w:val="23"/>
        </w:rPr>
      </w:pPr>
      <w:r w:rsidRPr="00246430">
        <w:rPr>
          <w:rFonts w:ascii="Verdana" w:eastAsia="Times New Roman" w:hAnsi="Verdana"/>
          <w:color w:val="222222"/>
          <w:sz w:val="23"/>
          <w:szCs w:val="23"/>
          <w:u w:val="single"/>
        </w:rPr>
        <w:t>NOT</w:t>
      </w:r>
      <w:r>
        <w:rPr>
          <w:rFonts w:ascii="Verdana" w:eastAsia="Times New Roman" w:hAnsi="Verdana"/>
          <w:color w:val="222222"/>
          <w:sz w:val="23"/>
          <w:szCs w:val="23"/>
        </w:rPr>
        <w:t xml:space="preserve"> clinical trials:</w:t>
      </w:r>
    </w:p>
    <w:p w:rsidR="00665253" w:rsidRDefault="003B3B88" w:rsidP="00A90B59">
      <w:pPr>
        <w:numPr>
          <w:ilvl w:val="0"/>
          <w:numId w:val="14"/>
        </w:numPr>
        <w:spacing w:after="0" w:line="240" w:lineRule="auto"/>
        <w:rPr>
          <w:rFonts w:ascii="Verdana" w:eastAsia="Times New Roman" w:hAnsi="Verdana"/>
          <w:color w:val="222222"/>
          <w:sz w:val="23"/>
          <w:szCs w:val="23"/>
        </w:rPr>
      </w:pPr>
      <w:r w:rsidRPr="003B3B88">
        <w:rPr>
          <w:rFonts w:ascii="Verdana" w:eastAsia="Times New Roman" w:hAnsi="Verdana"/>
          <w:color w:val="222222"/>
          <w:sz w:val="23"/>
          <w:szCs w:val="23"/>
        </w:rPr>
        <w:t>Studies intended solely to refine measures</w:t>
      </w:r>
    </w:p>
    <w:p w:rsidR="003B3B88" w:rsidRPr="003B3B88" w:rsidRDefault="003B3B88" w:rsidP="00A90B59">
      <w:pPr>
        <w:numPr>
          <w:ilvl w:val="0"/>
          <w:numId w:val="14"/>
        </w:numPr>
        <w:spacing w:after="0" w:line="240" w:lineRule="auto"/>
        <w:rPr>
          <w:rFonts w:ascii="Verdana" w:eastAsia="Times New Roman" w:hAnsi="Verdana"/>
          <w:color w:val="222222"/>
          <w:sz w:val="23"/>
          <w:szCs w:val="23"/>
        </w:rPr>
      </w:pPr>
      <w:r w:rsidRPr="003B3B88">
        <w:rPr>
          <w:rFonts w:ascii="Verdana" w:eastAsia="Times New Roman" w:hAnsi="Verdana"/>
          <w:color w:val="222222"/>
          <w:sz w:val="23"/>
          <w:szCs w:val="23"/>
        </w:rPr>
        <w:t xml:space="preserve">Studies that involve secondary research with biological specimens or health information </w:t>
      </w:r>
    </w:p>
    <w:p w:rsidR="00900E56" w:rsidRDefault="00900E56" w:rsidP="00665253">
      <w:pPr>
        <w:spacing w:after="0" w:line="240" w:lineRule="auto"/>
        <w:ind w:left="720"/>
        <w:rPr>
          <w:rFonts w:ascii="Verdana" w:eastAsia="Times New Roman" w:hAnsi="Verdana"/>
          <w:b/>
          <w:bCs/>
          <w:color w:val="222222"/>
          <w:sz w:val="23"/>
          <w:szCs w:val="23"/>
        </w:rPr>
      </w:pPr>
    </w:p>
    <w:p w:rsidR="00414B40" w:rsidRPr="00F80380" w:rsidRDefault="00414B40" w:rsidP="00414B40">
      <w:pPr>
        <w:spacing w:after="0" w:line="240" w:lineRule="auto"/>
        <w:ind w:left="720"/>
        <w:rPr>
          <w:rFonts w:ascii="Verdana" w:eastAsia="Times New Roman" w:hAnsi="Verdana"/>
          <w:color w:val="222222"/>
          <w:sz w:val="23"/>
          <w:szCs w:val="23"/>
        </w:rPr>
      </w:pPr>
      <w:r w:rsidRPr="00F80380">
        <w:rPr>
          <w:rFonts w:ascii="Verdana" w:eastAsia="Times New Roman" w:hAnsi="Verdana"/>
          <w:b/>
          <w:bCs/>
          <w:color w:val="222222"/>
          <w:sz w:val="23"/>
          <w:szCs w:val="23"/>
        </w:rPr>
        <w:t xml:space="preserve">Helpful NIH Clinical Trials 10 Minute Overview presented by Penn State University: </w:t>
      </w:r>
      <w:hyperlink r:id="rId18" w:history="1">
        <w:r w:rsidRPr="00F80380">
          <w:rPr>
            <w:rStyle w:val="Hyperlink"/>
            <w:rFonts w:ascii="Verdana" w:eastAsia="Times New Roman" w:hAnsi="Verdana"/>
            <w:sz w:val="23"/>
            <w:szCs w:val="23"/>
          </w:rPr>
          <w:t>What NIH’s Definition Means for Researchers</w:t>
        </w:r>
      </w:hyperlink>
    </w:p>
    <w:p w:rsidR="00DC2E79" w:rsidRDefault="00DC2E79" w:rsidP="006B6D26">
      <w:pPr>
        <w:spacing w:after="0" w:line="240" w:lineRule="auto"/>
        <w:outlineLvl w:val="4"/>
        <w:rPr>
          <w:rFonts w:ascii="Verdana" w:eastAsia="Times New Roman" w:hAnsi="Verdana"/>
          <w:b/>
          <w:bCs/>
          <w:color w:val="222222"/>
          <w:sz w:val="26"/>
          <w:szCs w:val="26"/>
        </w:rPr>
      </w:pPr>
    </w:p>
    <w:p w:rsidR="001B3386" w:rsidRPr="001B3386" w:rsidRDefault="00BB3839" w:rsidP="00622C40">
      <w:pPr>
        <w:spacing w:after="0" w:line="240" w:lineRule="auto"/>
        <w:ind w:left="360" w:firstLine="360"/>
        <w:outlineLvl w:val="4"/>
        <w:rPr>
          <w:rFonts w:ascii="Verdana" w:eastAsia="Times New Roman" w:hAnsi="Verdana"/>
          <w:bCs/>
          <w:color w:val="222222"/>
          <w:sz w:val="23"/>
          <w:szCs w:val="23"/>
        </w:rPr>
      </w:pPr>
      <w:hyperlink r:id="rId19" w:history="1">
        <w:r w:rsidR="001B3386" w:rsidRPr="00B9553B">
          <w:rPr>
            <w:rStyle w:val="Hyperlink"/>
            <w:rFonts w:ascii="Verdana" w:eastAsia="Times New Roman" w:hAnsi="Verdana"/>
            <w:bCs/>
            <w:sz w:val="23"/>
            <w:szCs w:val="23"/>
          </w:rPr>
          <w:t>If your study is considered a clinical trial:</w:t>
        </w:r>
      </w:hyperlink>
    </w:p>
    <w:p w:rsidR="001D6612" w:rsidRPr="001B3386" w:rsidRDefault="001B3386" w:rsidP="00A90B59">
      <w:pPr>
        <w:numPr>
          <w:ilvl w:val="0"/>
          <w:numId w:val="13"/>
        </w:numPr>
        <w:tabs>
          <w:tab w:val="clear" w:pos="720"/>
          <w:tab w:val="num" w:pos="1800"/>
        </w:tabs>
        <w:spacing w:after="0" w:line="240" w:lineRule="auto"/>
        <w:ind w:left="1080" w:firstLine="36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Submit to an FOA that is “Clinical Trial Required” or “Clinical Trial Optional”</w:t>
      </w:r>
    </w:p>
    <w:p w:rsidR="001D6612" w:rsidRPr="001B3386" w:rsidRDefault="001B3386" w:rsidP="00A90B59">
      <w:pPr>
        <w:numPr>
          <w:ilvl w:val="0"/>
          <w:numId w:val="13"/>
        </w:numPr>
        <w:tabs>
          <w:tab w:val="num" w:pos="1800"/>
        </w:tabs>
        <w:spacing w:after="0" w:line="240" w:lineRule="auto"/>
        <w:ind w:left="1080" w:firstLine="36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Answer the four questions and fill out an extra section in FORMS-E</w:t>
      </w:r>
    </w:p>
    <w:p w:rsidR="001D6612" w:rsidRPr="001B3386" w:rsidRDefault="001B3386" w:rsidP="00A90B59">
      <w:pPr>
        <w:numPr>
          <w:ilvl w:val="0"/>
          <w:numId w:val="13"/>
        </w:numPr>
        <w:tabs>
          <w:tab w:val="num" w:pos="1800"/>
        </w:tabs>
        <w:spacing w:after="0" w:line="240" w:lineRule="auto"/>
        <w:ind w:left="180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lastRenderedPageBreak/>
        <w:t xml:space="preserve">All study staff need to complete GCP training </w:t>
      </w:r>
      <w:r w:rsidR="00623233">
        <w:rPr>
          <w:rFonts w:ascii="Verdana" w:eastAsia="Times New Roman" w:hAnsi="Verdana"/>
          <w:bCs/>
          <w:color w:val="222222"/>
          <w:sz w:val="23"/>
          <w:szCs w:val="23"/>
        </w:rPr>
        <w:t>(social/behavioral GCP training is now available on CITI)</w:t>
      </w:r>
    </w:p>
    <w:p w:rsidR="001B3386" w:rsidRDefault="001B3386" w:rsidP="00A90B59">
      <w:pPr>
        <w:numPr>
          <w:ilvl w:val="0"/>
          <w:numId w:val="13"/>
        </w:numPr>
        <w:tabs>
          <w:tab w:val="num" w:pos="1800"/>
        </w:tabs>
        <w:spacing w:after="0" w:line="240" w:lineRule="auto"/>
        <w:ind w:left="180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Register on ClinicalTrials.gov within 21 days of IRB approval and report results 12 months after you</w:t>
      </w:r>
      <w:r w:rsidR="00A06296">
        <w:rPr>
          <w:rFonts w:ascii="Verdana" w:eastAsia="Times New Roman" w:hAnsi="Verdana"/>
          <w:bCs/>
          <w:color w:val="222222"/>
          <w:sz w:val="23"/>
          <w:szCs w:val="23"/>
        </w:rPr>
        <w:t xml:space="preserve"> a</w:t>
      </w:r>
      <w:r w:rsidRPr="001B3386">
        <w:rPr>
          <w:rFonts w:ascii="Verdana" w:eastAsia="Times New Roman" w:hAnsi="Verdana"/>
          <w:bCs/>
          <w:color w:val="222222"/>
          <w:sz w:val="23"/>
          <w:szCs w:val="23"/>
        </w:rPr>
        <w:t>re done collecting data</w:t>
      </w:r>
    </w:p>
    <w:p w:rsidR="006B59F3" w:rsidRDefault="006B59F3" w:rsidP="00C76FAE">
      <w:pPr>
        <w:tabs>
          <w:tab w:val="num" w:pos="1800"/>
        </w:tabs>
        <w:spacing w:after="0" w:line="240" w:lineRule="auto"/>
        <w:ind w:left="720"/>
        <w:outlineLvl w:val="4"/>
        <w:rPr>
          <w:rFonts w:ascii="Verdana" w:eastAsia="Times New Roman" w:hAnsi="Verdana"/>
          <w:b/>
          <w:bCs/>
          <w:color w:val="222222"/>
          <w:sz w:val="23"/>
          <w:szCs w:val="23"/>
        </w:rPr>
      </w:pPr>
    </w:p>
    <w:p w:rsidR="00C76FAE" w:rsidRPr="00544583" w:rsidRDefault="00C76FAE" w:rsidP="00C76FAE">
      <w:pPr>
        <w:tabs>
          <w:tab w:val="num" w:pos="1800"/>
        </w:tabs>
        <w:spacing w:after="0" w:line="240" w:lineRule="auto"/>
        <w:ind w:left="720"/>
        <w:outlineLvl w:val="4"/>
        <w:rPr>
          <w:rFonts w:ascii="Verdana" w:eastAsia="Times New Roman" w:hAnsi="Verdana"/>
          <w:b/>
          <w:bCs/>
          <w:color w:val="222222"/>
          <w:sz w:val="23"/>
          <w:szCs w:val="23"/>
        </w:rPr>
      </w:pPr>
      <w:r w:rsidRPr="00544583">
        <w:rPr>
          <w:rFonts w:ascii="Verdana" w:eastAsia="Times New Roman" w:hAnsi="Verdana"/>
          <w:b/>
          <w:bCs/>
          <w:color w:val="222222"/>
          <w:sz w:val="23"/>
          <w:szCs w:val="23"/>
        </w:rPr>
        <w:t>Steps to Compliance for NIH Awardees</w:t>
      </w:r>
    </w:p>
    <w:p w:rsidR="00C76FAE" w:rsidRPr="002362D6" w:rsidRDefault="00C76FAE" w:rsidP="00C76FAE">
      <w:pPr>
        <w:tabs>
          <w:tab w:val="num" w:pos="1800"/>
        </w:tabs>
        <w:spacing w:after="0" w:line="240" w:lineRule="auto"/>
        <w:ind w:left="720"/>
        <w:outlineLvl w:val="4"/>
        <w:rPr>
          <w:rFonts w:ascii="Verdana" w:eastAsia="Times New Roman" w:hAnsi="Verdana"/>
          <w:b/>
          <w:bCs/>
          <w:color w:val="222222"/>
          <w:sz w:val="23"/>
          <w:szCs w:val="23"/>
        </w:rPr>
      </w:pPr>
      <w:r w:rsidRPr="002362D6">
        <w:rPr>
          <w:rFonts w:ascii="Verdana" w:hAnsi="Verdana" w:cs="Arial"/>
          <w:color w:val="444444"/>
          <w:sz w:val="23"/>
          <w:szCs w:val="23"/>
          <w:shd w:val="clear" w:color="auto" w:fill="FFFFFF"/>
        </w:rPr>
        <w:t xml:space="preserve">NIH awardees must take specific steps to ensure compliance with NIH implementation of the NIH Policy on Dissemination of Clinical Trials Research and Section 801 of FDAAA, as implemented by 42 CFR Part 11. For further information, see: </w:t>
      </w:r>
      <w:hyperlink r:id="rId20" w:history="1">
        <w:r w:rsidRPr="002362D6">
          <w:rPr>
            <w:rStyle w:val="Hyperlink"/>
            <w:rFonts w:ascii="Verdana" w:hAnsi="Verdana" w:cs="Arial"/>
            <w:sz w:val="23"/>
            <w:szCs w:val="23"/>
            <w:shd w:val="clear" w:color="auto" w:fill="FFFFFF"/>
          </w:rPr>
          <w:t>https://grants.nih.gov/policy/clinical-trials/reporting/steps.htm</w:t>
        </w:r>
      </w:hyperlink>
      <w:r w:rsidRPr="002362D6">
        <w:rPr>
          <w:rFonts w:ascii="Verdana" w:hAnsi="Verdana" w:cs="Arial"/>
          <w:color w:val="444444"/>
          <w:sz w:val="23"/>
          <w:szCs w:val="23"/>
          <w:shd w:val="clear" w:color="auto" w:fill="FFFFFF"/>
        </w:rPr>
        <w:t xml:space="preserve"> </w:t>
      </w:r>
    </w:p>
    <w:p w:rsidR="00511AE6" w:rsidRDefault="00511AE6" w:rsidP="00511AE6">
      <w:pPr>
        <w:spacing w:after="0" w:line="240" w:lineRule="auto"/>
        <w:ind w:left="720"/>
        <w:rPr>
          <w:rFonts w:ascii="Verdana" w:eastAsia="Times New Roman" w:hAnsi="Verdana"/>
          <w:b/>
          <w:bCs/>
          <w:iCs/>
          <w:color w:val="222222"/>
          <w:sz w:val="23"/>
          <w:szCs w:val="23"/>
        </w:rPr>
      </w:pPr>
    </w:p>
    <w:p w:rsidR="00511AE6" w:rsidRPr="0096094C" w:rsidRDefault="00511AE6" w:rsidP="00511AE6">
      <w:pPr>
        <w:spacing w:after="0" w:line="240" w:lineRule="auto"/>
        <w:ind w:left="720"/>
        <w:rPr>
          <w:rFonts w:ascii="Verdana" w:eastAsia="Times New Roman" w:hAnsi="Verdana"/>
          <w:b/>
          <w:bCs/>
          <w:color w:val="222222"/>
          <w:sz w:val="23"/>
          <w:szCs w:val="23"/>
        </w:rPr>
      </w:pPr>
      <w:r w:rsidRPr="0096094C">
        <w:rPr>
          <w:rFonts w:ascii="Verdana" w:eastAsia="Times New Roman" w:hAnsi="Verdana"/>
          <w:b/>
          <w:bCs/>
          <w:iCs/>
          <w:color w:val="222222"/>
          <w:sz w:val="23"/>
          <w:szCs w:val="23"/>
        </w:rPr>
        <w:t>Delayed Enforcement and Short-Term Flexibilities</w:t>
      </w:r>
      <w:r>
        <w:rPr>
          <w:rFonts w:ascii="Verdana" w:eastAsia="Times New Roman" w:hAnsi="Verdana"/>
          <w:b/>
          <w:bCs/>
          <w:iCs/>
          <w:color w:val="222222"/>
          <w:sz w:val="23"/>
          <w:szCs w:val="23"/>
        </w:rPr>
        <w:t xml:space="preserve"> for </w:t>
      </w:r>
      <w:r w:rsidRPr="00D933DA">
        <w:rPr>
          <w:rFonts w:ascii="Verdana" w:eastAsia="Times New Roman" w:hAnsi="Verdana"/>
          <w:b/>
          <w:bCs/>
          <w:iCs/>
          <w:color w:val="222222"/>
          <w:sz w:val="23"/>
          <w:szCs w:val="23"/>
          <w:u w:val="single"/>
        </w:rPr>
        <w:t>Basic Science Studies</w:t>
      </w:r>
    </w:p>
    <w:p w:rsidR="00511AE6" w:rsidRPr="0096094C" w:rsidRDefault="00511AE6" w:rsidP="00511AE6">
      <w:pPr>
        <w:spacing w:after="0" w:line="240" w:lineRule="auto"/>
        <w:ind w:left="720"/>
        <w:rPr>
          <w:rFonts w:ascii="Verdana" w:eastAsia="Times New Roman" w:hAnsi="Verdana"/>
          <w:color w:val="222222"/>
          <w:sz w:val="23"/>
          <w:szCs w:val="23"/>
        </w:rPr>
      </w:pPr>
      <w:r w:rsidRPr="0096094C">
        <w:rPr>
          <w:rFonts w:ascii="Verdana" w:eastAsia="Times New Roman" w:hAnsi="Verdana"/>
          <w:color w:val="222222"/>
          <w:sz w:val="23"/>
          <w:szCs w:val="23"/>
        </w:rPr>
        <w:t xml:space="preserve">Based on the 2018 </w:t>
      </w:r>
      <w:r>
        <w:rPr>
          <w:rFonts w:ascii="Verdana" w:eastAsia="Times New Roman" w:hAnsi="Verdana"/>
          <w:color w:val="222222"/>
          <w:sz w:val="23"/>
          <w:szCs w:val="23"/>
        </w:rPr>
        <w:t>A</w:t>
      </w:r>
      <w:r w:rsidRPr="0096094C">
        <w:rPr>
          <w:rFonts w:ascii="Verdana" w:eastAsia="Times New Roman" w:hAnsi="Verdana"/>
          <w:color w:val="222222"/>
          <w:sz w:val="23"/>
          <w:szCs w:val="23"/>
        </w:rPr>
        <w:t xml:space="preserve">ppropriations </w:t>
      </w:r>
      <w:r>
        <w:rPr>
          <w:rFonts w:ascii="Verdana" w:eastAsia="Times New Roman" w:hAnsi="Verdana"/>
          <w:color w:val="222222"/>
          <w:sz w:val="23"/>
          <w:szCs w:val="23"/>
        </w:rPr>
        <w:t>B</w:t>
      </w:r>
      <w:r w:rsidRPr="0096094C">
        <w:rPr>
          <w:rFonts w:ascii="Verdana" w:eastAsia="Times New Roman" w:hAnsi="Verdana"/>
          <w:color w:val="222222"/>
          <w:sz w:val="23"/>
          <w:szCs w:val="23"/>
        </w:rPr>
        <w:t>ill and community feedback, NIH is delaying enforcement of registration and reporting policies </w:t>
      </w:r>
      <w:r>
        <w:rPr>
          <w:rFonts w:ascii="Verdana" w:eastAsia="Times New Roman" w:hAnsi="Verdana"/>
          <w:color w:val="222222"/>
          <w:sz w:val="23"/>
          <w:szCs w:val="23"/>
        </w:rPr>
        <w:t xml:space="preserve">only </w:t>
      </w:r>
      <w:r w:rsidRPr="0096094C">
        <w:rPr>
          <w:rFonts w:ascii="Verdana" w:eastAsia="Times New Roman" w:hAnsi="Verdana"/>
          <w:color w:val="222222"/>
          <w:sz w:val="23"/>
          <w:szCs w:val="23"/>
        </w:rPr>
        <w:t xml:space="preserve">for </w:t>
      </w:r>
      <w:r w:rsidRPr="001C3FD1">
        <w:rPr>
          <w:rFonts w:ascii="Verdana" w:eastAsia="Times New Roman" w:hAnsi="Verdana"/>
          <w:color w:val="222222"/>
          <w:sz w:val="23"/>
          <w:szCs w:val="23"/>
          <w:u w:val="single"/>
        </w:rPr>
        <w:t xml:space="preserve">prospective basic science studies involving human participants (including behavioral research) under policy </w:t>
      </w:r>
      <w:hyperlink r:id="rId21" w:history="1">
        <w:r w:rsidRPr="001C3FD1">
          <w:rPr>
            <w:rStyle w:val="Hyperlink"/>
            <w:rFonts w:ascii="Verdana" w:eastAsia="Times New Roman" w:hAnsi="Verdana"/>
            <w:sz w:val="23"/>
            <w:szCs w:val="23"/>
          </w:rPr>
          <w:t>NOT-OD-16-149</w:t>
        </w:r>
      </w:hyperlink>
      <w:r w:rsidRPr="001C3FD1">
        <w:rPr>
          <w:rFonts w:ascii="Verdana" w:eastAsia="Times New Roman" w:hAnsi="Verdana"/>
          <w:color w:val="222222"/>
          <w:sz w:val="23"/>
          <w:szCs w:val="23"/>
          <w:u w:val="single"/>
        </w:rPr>
        <w:t> </w:t>
      </w:r>
      <w:r w:rsidRPr="001C3FD1">
        <w:rPr>
          <w:rFonts w:ascii="Verdana" w:eastAsia="Times New Roman" w:hAnsi="Verdana"/>
          <w:bCs/>
          <w:color w:val="222222"/>
          <w:sz w:val="23"/>
          <w:szCs w:val="23"/>
          <w:u w:val="single"/>
        </w:rPr>
        <w:t>through September 24, 2019</w:t>
      </w:r>
      <w:r w:rsidRPr="0096094C">
        <w:rPr>
          <w:rFonts w:ascii="Verdana" w:eastAsia="Times New Roman" w:hAnsi="Verdana"/>
          <w:color w:val="222222"/>
          <w:sz w:val="23"/>
          <w:szCs w:val="23"/>
        </w:rPr>
        <w:t>.  These studies do not include those for which there are specific applications towards products or processes in mind, such as phase 0 or phase 1 studies of candidate interventions.</w:t>
      </w:r>
    </w:p>
    <w:p w:rsidR="00511AE6" w:rsidRDefault="00511AE6" w:rsidP="00511AE6">
      <w:pPr>
        <w:spacing w:after="0" w:line="240" w:lineRule="auto"/>
        <w:ind w:left="720"/>
        <w:rPr>
          <w:rFonts w:ascii="Verdana" w:eastAsia="Times New Roman" w:hAnsi="Verdana"/>
          <w:color w:val="222222"/>
          <w:sz w:val="23"/>
          <w:szCs w:val="23"/>
        </w:rPr>
      </w:pPr>
    </w:p>
    <w:p w:rsidR="00511AE6" w:rsidRPr="0096094C" w:rsidRDefault="00511AE6" w:rsidP="00511AE6">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The </w:t>
      </w:r>
      <w:r w:rsidRPr="0096094C">
        <w:rPr>
          <w:rFonts w:ascii="Verdana" w:eastAsia="Times New Roman" w:hAnsi="Verdana"/>
          <w:color w:val="222222"/>
          <w:sz w:val="23"/>
          <w:szCs w:val="23"/>
        </w:rPr>
        <w:t>NIH will provide leniency for applications submitted to the incorrect FOA based on the study type designation (please review </w:t>
      </w:r>
      <w:hyperlink r:id="rId22" w:tgtFrame="_blank" w:history="1">
        <w:r w:rsidRPr="0096094C">
          <w:rPr>
            <w:rStyle w:val="Hyperlink"/>
            <w:rFonts w:ascii="Verdana" w:eastAsia="Times New Roman" w:hAnsi="Verdana"/>
            <w:sz w:val="23"/>
            <w:szCs w:val="23"/>
          </w:rPr>
          <w:t>NOT-OD-18-212</w:t>
        </w:r>
      </w:hyperlink>
      <w:r w:rsidRPr="0096094C">
        <w:rPr>
          <w:rFonts w:ascii="Verdana" w:eastAsia="Times New Roman" w:hAnsi="Verdana"/>
          <w:color w:val="222222"/>
          <w:sz w:val="23"/>
          <w:szCs w:val="23"/>
        </w:rPr>
        <w:t xml:space="preserve"> for additional details), in these areas outlined below:    </w:t>
      </w:r>
    </w:p>
    <w:p w:rsidR="00511AE6" w:rsidRPr="0096094C"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Registration and Reporting</w:t>
      </w:r>
    </w:p>
    <w:p w:rsidR="00511AE6" w:rsidRPr="0096094C"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Study-Type Specific FOAs</w:t>
      </w:r>
    </w:p>
    <w:p w:rsidR="00511AE6" w:rsidRPr="0096094C"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Good Clinical Practice (GCP)</w:t>
      </w:r>
    </w:p>
    <w:p w:rsidR="00511AE6"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Review Criteria</w:t>
      </w:r>
    </w:p>
    <w:p w:rsidR="00511AE6"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Human Subjects and Clinical Trial Information Form</w:t>
      </w:r>
    </w:p>
    <w:p w:rsidR="003327D5" w:rsidRDefault="003327D5" w:rsidP="003327D5">
      <w:pPr>
        <w:spacing w:after="0" w:line="240" w:lineRule="auto"/>
        <w:ind w:left="720"/>
        <w:rPr>
          <w:rFonts w:ascii="Verdana" w:eastAsia="Times New Roman" w:hAnsi="Verdana"/>
          <w:color w:val="222222"/>
          <w:sz w:val="23"/>
          <w:szCs w:val="23"/>
        </w:rPr>
      </w:pPr>
    </w:p>
    <w:p w:rsidR="00D95D49" w:rsidRPr="00B66ECA" w:rsidRDefault="00D95D49" w:rsidP="005F57C8">
      <w:pPr>
        <w:spacing w:after="0" w:line="240" w:lineRule="auto"/>
        <w:ind w:left="720"/>
        <w:rPr>
          <w:rFonts w:ascii="Verdana" w:eastAsia="Times New Roman" w:hAnsi="Verdana"/>
          <w:b/>
          <w:color w:val="222222"/>
          <w:sz w:val="23"/>
          <w:szCs w:val="23"/>
        </w:rPr>
      </w:pPr>
      <w:r w:rsidRPr="00B66ECA">
        <w:rPr>
          <w:rFonts w:ascii="Verdana" w:eastAsia="Times New Roman" w:hAnsi="Verdana"/>
          <w:b/>
          <w:color w:val="222222"/>
          <w:sz w:val="23"/>
          <w:szCs w:val="23"/>
        </w:rPr>
        <w:t xml:space="preserve">Extension </w:t>
      </w:r>
      <w:r w:rsidR="00B66ECA" w:rsidRPr="00B66ECA">
        <w:rPr>
          <w:rFonts w:ascii="Verdana" w:eastAsia="Times New Roman" w:hAnsi="Verdana"/>
          <w:b/>
          <w:color w:val="222222"/>
          <w:sz w:val="23"/>
          <w:szCs w:val="23"/>
        </w:rPr>
        <w:t xml:space="preserve">of </w:t>
      </w:r>
      <w:r w:rsidRPr="00B66ECA">
        <w:rPr>
          <w:rFonts w:ascii="Verdana" w:eastAsia="Times New Roman" w:hAnsi="Verdana"/>
          <w:b/>
          <w:color w:val="222222"/>
          <w:sz w:val="23"/>
          <w:szCs w:val="23"/>
        </w:rPr>
        <w:t xml:space="preserve">Flexibilities for </w:t>
      </w:r>
      <w:r w:rsidRPr="00D60B6E">
        <w:rPr>
          <w:rFonts w:ascii="Verdana" w:eastAsia="Times New Roman" w:hAnsi="Verdana"/>
          <w:b/>
          <w:color w:val="222222"/>
          <w:sz w:val="23"/>
          <w:szCs w:val="23"/>
          <w:u w:val="single"/>
        </w:rPr>
        <w:t xml:space="preserve">Prospective Basic Experimental </w:t>
      </w:r>
      <w:r w:rsidRPr="00580B22">
        <w:rPr>
          <w:rFonts w:ascii="Verdana" w:eastAsia="Times New Roman" w:hAnsi="Verdana"/>
          <w:b/>
          <w:color w:val="222222"/>
          <w:sz w:val="23"/>
          <w:szCs w:val="23"/>
          <w:u w:val="single"/>
        </w:rPr>
        <w:t xml:space="preserve">Studies </w:t>
      </w:r>
      <w:r w:rsidR="00B66ECA" w:rsidRPr="00580B22">
        <w:rPr>
          <w:rFonts w:ascii="Verdana" w:eastAsia="Times New Roman" w:hAnsi="Verdana"/>
          <w:b/>
          <w:color w:val="222222"/>
          <w:sz w:val="23"/>
          <w:szCs w:val="23"/>
          <w:u w:val="single"/>
        </w:rPr>
        <w:t>w</w:t>
      </w:r>
      <w:r w:rsidRPr="00580B22">
        <w:rPr>
          <w:rFonts w:ascii="Verdana" w:eastAsia="Times New Roman" w:hAnsi="Verdana"/>
          <w:b/>
          <w:color w:val="222222"/>
          <w:sz w:val="23"/>
          <w:szCs w:val="23"/>
          <w:u w:val="single"/>
        </w:rPr>
        <w:t>ith Human Participants</w:t>
      </w:r>
      <w:r w:rsidR="00B66ECA" w:rsidRPr="00580B22">
        <w:rPr>
          <w:rFonts w:ascii="Verdana" w:eastAsia="Times New Roman" w:hAnsi="Verdana"/>
          <w:b/>
          <w:color w:val="222222"/>
          <w:sz w:val="23"/>
          <w:szCs w:val="23"/>
          <w:u w:val="single"/>
        </w:rPr>
        <w:t xml:space="preserve"> (BESH)</w:t>
      </w:r>
    </w:p>
    <w:p w:rsidR="00D60B6E" w:rsidRDefault="00D95D49" w:rsidP="005F57C8">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On July 24, 2019, t</w:t>
      </w:r>
      <w:r w:rsidR="005F57C8" w:rsidRPr="00D95D49">
        <w:rPr>
          <w:rFonts w:ascii="Verdana" w:eastAsia="Times New Roman" w:hAnsi="Verdana"/>
          <w:color w:val="222222"/>
          <w:sz w:val="23"/>
          <w:szCs w:val="23"/>
        </w:rPr>
        <w:t xml:space="preserve">he </w:t>
      </w:r>
      <w:r>
        <w:rPr>
          <w:rFonts w:ascii="Verdana" w:eastAsia="Times New Roman" w:hAnsi="Verdana"/>
          <w:color w:val="222222"/>
          <w:sz w:val="23"/>
          <w:szCs w:val="23"/>
        </w:rPr>
        <w:t xml:space="preserve">NIH </w:t>
      </w:r>
      <w:r w:rsidR="005F57C8" w:rsidRPr="00D95D49">
        <w:rPr>
          <w:rFonts w:ascii="Verdana" w:eastAsia="Times New Roman" w:hAnsi="Verdana"/>
          <w:color w:val="222222"/>
          <w:sz w:val="23"/>
          <w:szCs w:val="23"/>
        </w:rPr>
        <w:t>extend</w:t>
      </w:r>
      <w:r>
        <w:rPr>
          <w:rFonts w:ascii="Verdana" w:eastAsia="Times New Roman" w:hAnsi="Verdana"/>
          <w:color w:val="222222"/>
          <w:sz w:val="23"/>
          <w:szCs w:val="23"/>
        </w:rPr>
        <w:t>ed the</w:t>
      </w:r>
      <w:r w:rsidR="005F57C8" w:rsidRPr="00D95D49">
        <w:rPr>
          <w:rFonts w:ascii="Verdana" w:eastAsia="Times New Roman" w:hAnsi="Verdana"/>
          <w:color w:val="222222"/>
          <w:sz w:val="23"/>
          <w:szCs w:val="23"/>
        </w:rPr>
        <w:t xml:space="preserve"> interim policy flexibilities regarding registration and results reporting for a subset of NIH-funded research whose primary purpose is </w:t>
      </w:r>
      <w:r w:rsidR="00B66ECA">
        <w:rPr>
          <w:rFonts w:ascii="Verdana" w:eastAsia="Times New Roman" w:hAnsi="Verdana"/>
          <w:color w:val="222222"/>
          <w:sz w:val="23"/>
          <w:szCs w:val="23"/>
        </w:rPr>
        <w:t>B</w:t>
      </w:r>
      <w:r w:rsidR="005F57C8" w:rsidRPr="00D95D49">
        <w:rPr>
          <w:rFonts w:ascii="Verdana" w:eastAsia="Times New Roman" w:hAnsi="Verdana"/>
          <w:color w:val="222222"/>
          <w:sz w:val="23"/>
          <w:szCs w:val="23"/>
        </w:rPr>
        <w:t xml:space="preserve">asic </w:t>
      </w:r>
      <w:r w:rsidR="00B66ECA">
        <w:rPr>
          <w:rFonts w:ascii="Verdana" w:eastAsia="Times New Roman" w:hAnsi="Verdana"/>
          <w:color w:val="222222"/>
          <w:sz w:val="23"/>
          <w:szCs w:val="23"/>
        </w:rPr>
        <w:t>E</w:t>
      </w:r>
      <w:r w:rsidR="005F57C8" w:rsidRPr="00D95D49">
        <w:rPr>
          <w:rFonts w:ascii="Verdana" w:eastAsia="Times New Roman" w:hAnsi="Verdana"/>
          <w:color w:val="222222"/>
          <w:sz w:val="23"/>
          <w:szCs w:val="23"/>
        </w:rPr>
        <w:t xml:space="preserve">xperimental </w:t>
      </w:r>
      <w:r w:rsidR="00B66ECA">
        <w:rPr>
          <w:rFonts w:ascii="Verdana" w:eastAsia="Times New Roman" w:hAnsi="Verdana"/>
          <w:color w:val="222222"/>
          <w:sz w:val="23"/>
          <w:szCs w:val="23"/>
        </w:rPr>
        <w:t>S</w:t>
      </w:r>
      <w:r w:rsidR="005F57C8" w:rsidRPr="00D95D49">
        <w:rPr>
          <w:rFonts w:ascii="Verdana" w:eastAsia="Times New Roman" w:hAnsi="Verdana"/>
          <w:color w:val="222222"/>
          <w:sz w:val="23"/>
          <w:szCs w:val="23"/>
        </w:rPr>
        <w:t xml:space="preserve">tudies with </w:t>
      </w:r>
      <w:r w:rsidR="00B66ECA">
        <w:rPr>
          <w:rFonts w:ascii="Verdana" w:eastAsia="Times New Roman" w:hAnsi="Verdana"/>
          <w:color w:val="222222"/>
          <w:sz w:val="23"/>
          <w:szCs w:val="23"/>
        </w:rPr>
        <w:t>H</w:t>
      </w:r>
      <w:r w:rsidR="005F57C8" w:rsidRPr="00D95D49">
        <w:rPr>
          <w:rFonts w:ascii="Verdana" w:eastAsia="Times New Roman" w:hAnsi="Verdana"/>
          <w:color w:val="222222"/>
          <w:sz w:val="23"/>
          <w:szCs w:val="23"/>
        </w:rPr>
        <w:t>umans (BESH). These studies, referred to in </w:t>
      </w:r>
      <w:hyperlink r:id="rId23" w:history="1">
        <w:r w:rsidR="005F57C8" w:rsidRPr="00D95D49">
          <w:rPr>
            <w:rStyle w:val="Hyperlink"/>
            <w:rFonts w:ascii="Verdana" w:eastAsia="Times New Roman" w:hAnsi="Verdana"/>
            <w:sz w:val="23"/>
            <w:szCs w:val="23"/>
          </w:rPr>
          <w:t>NOT-OD-18-212</w:t>
        </w:r>
      </w:hyperlink>
      <w:r w:rsidR="005F57C8" w:rsidRPr="00D95D49">
        <w:rPr>
          <w:rFonts w:ascii="Verdana" w:eastAsia="Times New Roman" w:hAnsi="Verdana"/>
          <w:color w:val="222222"/>
          <w:sz w:val="23"/>
          <w:szCs w:val="23"/>
        </w:rPr>
        <w:t> as “prospective basic science studies involving human participants,” meet both the </w:t>
      </w:r>
      <w:hyperlink r:id="rId24" w:history="1">
        <w:r w:rsidR="005F57C8" w:rsidRPr="00D95D49">
          <w:rPr>
            <w:rStyle w:val="Hyperlink"/>
            <w:rFonts w:ascii="Verdana" w:eastAsia="Times New Roman" w:hAnsi="Verdana"/>
            <w:sz w:val="23"/>
            <w:szCs w:val="23"/>
          </w:rPr>
          <w:t>NIH definition of a “clinical trial</w:t>
        </w:r>
      </w:hyperlink>
      <w:r w:rsidR="005F57C8" w:rsidRPr="00D95D49">
        <w:rPr>
          <w:rFonts w:ascii="Verdana" w:eastAsia="Times New Roman" w:hAnsi="Verdana"/>
          <w:color w:val="222222"/>
          <w:sz w:val="23"/>
          <w:szCs w:val="23"/>
        </w:rPr>
        <w:t>” and also the definition of basic research.</w:t>
      </w:r>
      <w:r>
        <w:rPr>
          <w:rFonts w:ascii="Verdana" w:eastAsia="Times New Roman" w:hAnsi="Verdana"/>
          <w:color w:val="222222"/>
          <w:sz w:val="23"/>
          <w:szCs w:val="23"/>
        </w:rPr>
        <w:t xml:space="preserve">  </w:t>
      </w:r>
      <w:r w:rsidR="005F57C8" w:rsidRPr="00B66ECA">
        <w:rPr>
          <w:rFonts w:ascii="Verdana" w:eastAsia="Times New Roman" w:hAnsi="Verdana"/>
          <w:color w:val="222222"/>
          <w:sz w:val="23"/>
          <w:szCs w:val="23"/>
          <w:u w:val="single"/>
        </w:rPr>
        <w:t xml:space="preserve">This </w:t>
      </w:r>
      <w:r w:rsidR="005F57C8" w:rsidRPr="00D95D49">
        <w:rPr>
          <w:rFonts w:ascii="Verdana" w:eastAsia="Times New Roman" w:hAnsi="Verdana"/>
          <w:color w:val="222222"/>
          <w:sz w:val="23"/>
          <w:szCs w:val="23"/>
          <w:u w:val="single"/>
        </w:rPr>
        <w:t>extension will last through September 24, 2021</w:t>
      </w:r>
      <w:r w:rsidR="005F57C8" w:rsidRPr="00D95D49">
        <w:rPr>
          <w:rFonts w:ascii="Verdana" w:eastAsia="Times New Roman" w:hAnsi="Verdana"/>
          <w:color w:val="222222"/>
          <w:sz w:val="23"/>
          <w:szCs w:val="23"/>
        </w:rPr>
        <w:t>. </w:t>
      </w:r>
      <w:r w:rsidR="00D60B6E">
        <w:rPr>
          <w:rFonts w:ascii="Verdana" w:eastAsia="Times New Roman" w:hAnsi="Verdana"/>
          <w:color w:val="222222"/>
          <w:sz w:val="23"/>
          <w:szCs w:val="23"/>
        </w:rPr>
        <w:t xml:space="preserve"> </w:t>
      </w:r>
    </w:p>
    <w:p w:rsidR="00D60B6E" w:rsidRDefault="00D60B6E" w:rsidP="005F57C8">
      <w:pPr>
        <w:spacing w:after="0" w:line="240" w:lineRule="auto"/>
        <w:ind w:left="720"/>
        <w:rPr>
          <w:rFonts w:ascii="Verdana" w:eastAsia="Times New Roman" w:hAnsi="Verdana"/>
          <w:color w:val="222222"/>
          <w:sz w:val="23"/>
          <w:szCs w:val="23"/>
        </w:rPr>
      </w:pPr>
    </w:p>
    <w:p w:rsidR="005F57C8" w:rsidRDefault="00D60B6E" w:rsidP="005F57C8">
      <w:pPr>
        <w:spacing w:after="0" w:line="240" w:lineRule="auto"/>
        <w:ind w:left="720"/>
        <w:rPr>
          <w:rFonts w:ascii="Verdana" w:eastAsia="Times New Roman" w:hAnsi="Verdana"/>
          <w:color w:val="222222"/>
          <w:sz w:val="23"/>
          <w:szCs w:val="23"/>
        </w:rPr>
      </w:pPr>
      <w:r w:rsidRPr="00D60B6E">
        <w:rPr>
          <w:rFonts w:ascii="Verdana" w:eastAsia="Times New Roman" w:hAnsi="Verdana"/>
          <w:color w:val="222222"/>
          <w:sz w:val="23"/>
          <w:szCs w:val="23"/>
        </w:rPr>
        <w:t xml:space="preserve">During this time, NIH continues to expect registration and results reporting, but with the additional flexibility to register and report results on alternative publicly available platforms. Plans for meeting the NIH reporting expectations using an alternative platform should be described at the time of application in the Dissemination Plan attachment. Funded awardees for applications submitted to BESH-specific FOAs who are not using ClinicalTrials.gov to meet the policy expectation should provide in their annual progress reports the unique identifier assigned by the alternative platform, if available, and a link to the report (e.g., page or record) in the alternative platform. </w:t>
      </w:r>
      <w:r w:rsidRPr="0020515F">
        <w:rPr>
          <w:rFonts w:ascii="Verdana" w:eastAsia="Times New Roman" w:hAnsi="Verdana"/>
          <w:color w:val="222222"/>
          <w:sz w:val="23"/>
          <w:szCs w:val="23"/>
          <w:u w:val="single"/>
        </w:rPr>
        <w:t>NIH continues to expect that BESH summary results will eventually be transferred into ClinicalTrials.gov.</w:t>
      </w:r>
      <w:r w:rsidRPr="00D60B6E">
        <w:rPr>
          <w:rFonts w:ascii="Verdana" w:eastAsia="Times New Roman" w:hAnsi="Verdana"/>
          <w:color w:val="222222"/>
          <w:sz w:val="23"/>
          <w:szCs w:val="23"/>
        </w:rPr>
        <w:t xml:space="preserve"> This delayed enforcement is only applicable to BESH studies submitted to funding opportunities designated as “basic experimental studies with humans” in the title.</w:t>
      </w:r>
    </w:p>
    <w:p w:rsidR="00EE2D50" w:rsidRDefault="00EE2D50" w:rsidP="005F57C8">
      <w:pPr>
        <w:spacing w:after="0" w:line="240" w:lineRule="auto"/>
        <w:ind w:left="720"/>
        <w:rPr>
          <w:rFonts w:ascii="Verdana" w:eastAsia="Times New Roman" w:hAnsi="Verdana"/>
          <w:color w:val="222222"/>
          <w:sz w:val="23"/>
          <w:szCs w:val="23"/>
        </w:rPr>
      </w:pPr>
    </w:p>
    <w:p w:rsidR="0001689A" w:rsidRPr="0001689A" w:rsidRDefault="0001689A" w:rsidP="0001689A">
      <w:pPr>
        <w:spacing w:after="0" w:line="240" w:lineRule="auto"/>
        <w:ind w:left="720"/>
        <w:rPr>
          <w:rFonts w:ascii="Verdana" w:eastAsia="Times New Roman" w:hAnsi="Verdana"/>
          <w:b/>
          <w:bCs/>
          <w:color w:val="222222"/>
          <w:sz w:val="23"/>
          <w:szCs w:val="23"/>
        </w:rPr>
      </w:pPr>
      <w:r w:rsidRPr="0001689A">
        <w:rPr>
          <w:rFonts w:ascii="Verdana" w:eastAsia="Times New Roman" w:hAnsi="Verdana"/>
          <w:b/>
          <w:bCs/>
          <w:color w:val="222222"/>
          <w:sz w:val="23"/>
          <w:szCs w:val="23"/>
        </w:rPr>
        <w:t>Extension of Some Flexibilities for BESH</w:t>
      </w:r>
    </w:p>
    <w:p w:rsidR="0001689A" w:rsidRDefault="0001689A" w:rsidP="0001689A">
      <w:pPr>
        <w:spacing w:after="0" w:line="240" w:lineRule="auto"/>
        <w:ind w:left="720"/>
        <w:rPr>
          <w:rFonts w:ascii="Verdana" w:eastAsia="Times New Roman" w:hAnsi="Verdana"/>
          <w:color w:val="222222"/>
          <w:sz w:val="23"/>
          <w:szCs w:val="23"/>
        </w:rPr>
      </w:pPr>
      <w:r w:rsidRPr="0001689A">
        <w:rPr>
          <w:rFonts w:ascii="Verdana" w:eastAsia="Times New Roman" w:hAnsi="Verdana"/>
          <w:color w:val="222222"/>
          <w:sz w:val="23"/>
          <w:szCs w:val="23"/>
        </w:rPr>
        <w:lastRenderedPageBreak/>
        <w:t>NIH is extending the period of delayed enforcement for registration and results reporting, originally announced in </w:t>
      </w:r>
      <w:hyperlink r:id="rId25" w:history="1">
        <w:r w:rsidRPr="0001689A">
          <w:rPr>
            <w:rStyle w:val="Hyperlink"/>
            <w:rFonts w:ascii="Verdana" w:eastAsia="Times New Roman" w:hAnsi="Verdana"/>
            <w:sz w:val="23"/>
            <w:szCs w:val="23"/>
          </w:rPr>
          <w:t>NOT-OD-18-212</w:t>
        </w:r>
      </w:hyperlink>
      <w:r w:rsidRPr="0001689A">
        <w:rPr>
          <w:rFonts w:ascii="Verdana" w:eastAsia="Times New Roman" w:hAnsi="Verdana"/>
          <w:color w:val="222222"/>
          <w:sz w:val="23"/>
          <w:szCs w:val="23"/>
        </w:rPr>
        <w:t xml:space="preserve">, through </w:t>
      </w:r>
      <w:r w:rsidRPr="0001689A">
        <w:rPr>
          <w:rFonts w:ascii="Verdana" w:eastAsia="Times New Roman" w:hAnsi="Verdana"/>
          <w:b/>
          <w:color w:val="222222"/>
          <w:sz w:val="23"/>
          <w:szCs w:val="23"/>
        </w:rPr>
        <w:t>September 24, 2023</w:t>
      </w:r>
      <w:r w:rsidRPr="0001689A">
        <w:rPr>
          <w:rFonts w:ascii="Verdana" w:eastAsia="Times New Roman" w:hAnsi="Verdana"/>
          <w:color w:val="222222"/>
          <w:sz w:val="23"/>
          <w:szCs w:val="23"/>
        </w:rPr>
        <w:t>. This delayed enforcement is only applicable to BESH studies submitted to funding opportunities designated as “basic experimental studies with humans” in the title.</w:t>
      </w:r>
    </w:p>
    <w:p w:rsidR="0001689A" w:rsidRPr="0001689A" w:rsidRDefault="0001689A" w:rsidP="0001689A">
      <w:pPr>
        <w:spacing w:after="0" w:line="240" w:lineRule="auto"/>
        <w:ind w:left="720"/>
        <w:rPr>
          <w:rFonts w:ascii="Verdana" w:eastAsia="Times New Roman" w:hAnsi="Verdana"/>
          <w:color w:val="222222"/>
          <w:sz w:val="23"/>
          <w:szCs w:val="23"/>
        </w:rPr>
      </w:pPr>
    </w:p>
    <w:p w:rsidR="0001689A" w:rsidRDefault="0001689A" w:rsidP="0001689A">
      <w:pPr>
        <w:spacing w:after="0" w:line="240" w:lineRule="auto"/>
        <w:ind w:left="720"/>
        <w:rPr>
          <w:rFonts w:ascii="Verdana" w:eastAsia="Times New Roman" w:hAnsi="Verdana"/>
          <w:color w:val="222222"/>
          <w:sz w:val="23"/>
          <w:szCs w:val="23"/>
        </w:rPr>
      </w:pPr>
      <w:r w:rsidRPr="0001689A">
        <w:rPr>
          <w:rFonts w:ascii="Verdana" w:eastAsia="Times New Roman" w:hAnsi="Verdana"/>
          <w:color w:val="222222"/>
          <w:sz w:val="23"/>
          <w:szCs w:val="23"/>
        </w:rPr>
        <w:t>NIH recognizes that registering and reporting results in </w:t>
      </w:r>
      <w:hyperlink r:id="rId26" w:history="1">
        <w:r w:rsidRPr="0001689A">
          <w:rPr>
            <w:rStyle w:val="Hyperlink"/>
            <w:rFonts w:ascii="Verdana" w:eastAsia="Times New Roman" w:hAnsi="Verdana"/>
            <w:sz w:val="23"/>
            <w:szCs w:val="23"/>
          </w:rPr>
          <w:t>ClinicalTrials.gov</w:t>
        </w:r>
      </w:hyperlink>
      <w:r w:rsidRPr="0001689A">
        <w:rPr>
          <w:rFonts w:ascii="Verdana" w:eastAsia="Times New Roman" w:hAnsi="Verdana"/>
          <w:color w:val="222222"/>
          <w:sz w:val="23"/>
          <w:szCs w:val="23"/>
        </w:rPr>
        <w:t> poses a challenge for some types of BESH projects. NIH remains committed to working with the BESH community and will continue to explore solutions to facilitate the dissemination of information in ways that are useful to other researchers and members of the public, while also maintaining the NIH commitment to stewardship and increasing transparency. During the extension, NIH will continue to assess the needs of the BESH community as solutions are considered for BESH registration and results reporting.</w:t>
      </w:r>
    </w:p>
    <w:p w:rsidR="0001689A" w:rsidRPr="0001689A" w:rsidRDefault="0001689A" w:rsidP="0001689A">
      <w:pPr>
        <w:spacing w:after="0" w:line="240" w:lineRule="auto"/>
        <w:ind w:left="720"/>
        <w:rPr>
          <w:rFonts w:ascii="Verdana" w:eastAsia="Times New Roman" w:hAnsi="Verdana"/>
          <w:color w:val="222222"/>
          <w:sz w:val="23"/>
          <w:szCs w:val="23"/>
        </w:rPr>
      </w:pPr>
    </w:p>
    <w:p w:rsidR="0001689A" w:rsidRPr="0001689A" w:rsidRDefault="0001689A" w:rsidP="0001689A">
      <w:pPr>
        <w:spacing w:after="0" w:line="240" w:lineRule="auto"/>
        <w:ind w:left="720"/>
        <w:rPr>
          <w:rFonts w:ascii="Verdana" w:eastAsia="Times New Roman" w:hAnsi="Verdana"/>
          <w:color w:val="222222"/>
          <w:sz w:val="23"/>
          <w:szCs w:val="23"/>
        </w:rPr>
      </w:pPr>
      <w:r w:rsidRPr="0001689A">
        <w:rPr>
          <w:rFonts w:ascii="Verdana" w:eastAsia="Times New Roman" w:hAnsi="Verdana"/>
          <w:color w:val="222222"/>
          <w:sz w:val="23"/>
          <w:szCs w:val="23"/>
        </w:rPr>
        <w:t>During this time, NIH continues to expect registration and results reporting, but with the additional flexibility to register and report results on alternative publicly available platforms. Plans for meeting the NIH reporting expectations using an alternative platform should be described at the time of application in the Dissemination Plan attachment. Funded awardees for applications submitted to BESH-specific FOAs who are not using ClinicalTrials.gov to meet the policy expectation should provide in their annual progress reports the unique identifier assigned by the alternative platform, if available, and a link to the report (e.g., page or record) in the alternative platform.</w:t>
      </w:r>
    </w:p>
    <w:p w:rsidR="0001689A" w:rsidRDefault="0001689A" w:rsidP="0001689A">
      <w:pPr>
        <w:spacing w:after="0" w:line="240" w:lineRule="auto"/>
        <w:ind w:left="720"/>
        <w:rPr>
          <w:rFonts w:ascii="Verdana" w:eastAsia="Times New Roman" w:hAnsi="Verdana"/>
          <w:color w:val="222222"/>
          <w:sz w:val="23"/>
          <w:szCs w:val="23"/>
        </w:rPr>
      </w:pPr>
    </w:p>
    <w:p w:rsidR="0001689A" w:rsidRPr="0001689A" w:rsidRDefault="0001689A" w:rsidP="0001689A">
      <w:pPr>
        <w:spacing w:after="0" w:line="240" w:lineRule="auto"/>
        <w:ind w:left="720"/>
        <w:rPr>
          <w:rFonts w:ascii="Verdana" w:eastAsia="Times New Roman" w:hAnsi="Verdana"/>
          <w:color w:val="222222"/>
          <w:sz w:val="23"/>
          <w:szCs w:val="23"/>
        </w:rPr>
      </w:pPr>
      <w:r w:rsidRPr="0001689A">
        <w:rPr>
          <w:rFonts w:ascii="Verdana" w:eastAsia="Times New Roman" w:hAnsi="Verdana"/>
          <w:color w:val="222222"/>
          <w:sz w:val="23"/>
          <w:szCs w:val="23"/>
        </w:rPr>
        <w:t>NIH continues to expect </w:t>
      </w:r>
      <w:hyperlink r:id="rId27" w:history="1">
        <w:r w:rsidRPr="0001689A">
          <w:rPr>
            <w:rStyle w:val="Hyperlink"/>
            <w:rFonts w:ascii="Verdana" w:eastAsia="Times New Roman" w:hAnsi="Verdana"/>
            <w:sz w:val="23"/>
            <w:szCs w:val="23"/>
          </w:rPr>
          <w:t>Good Clinical Practice</w:t>
        </w:r>
      </w:hyperlink>
      <w:r w:rsidRPr="0001689A">
        <w:rPr>
          <w:rFonts w:ascii="Verdana" w:eastAsia="Times New Roman" w:hAnsi="Verdana"/>
          <w:color w:val="222222"/>
          <w:sz w:val="23"/>
          <w:szCs w:val="23"/>
        </w:rPr>
        <w:t> (GCP) training in accordance with </w:t>
      </w:r>
      <w:hyperlink r:id="rId28" w:history="1">
        <w:r w:rsidRPr="0001689A">
          <w:rPr>
            <w:rStyle w:val="Hyperlink"/>
            <w:rFonts w:ascii="Verdana" w:eastAsia="Times New Roman" w:hAnsi="Verdana"/>
            <w:sz w:val="23"/>
            <w:szCs w:val="23"/>
          </w:rPr>
          <w:t>NOT-OD-16-148</w:t>
        </w:r>
      </w:hyperlink>
      <w:r w:rsidRPr="0001689A">
        <w:rPr>
          <w:rFonts w:ascii="Verdana" w:eastAsia="Times New Roman" w:hAnsi="Verdana"/>
          <w:color w:val="222222"/>
          <w:sz w:val="23"/>
          <w:szCs w:val="23"/>
        </w:rPr>
        <w:t> for all personnel involved in the conduct, oversight, or management of prospective basic science studies involving human participants. NIH also continues to expect </w:t>
      </w:r>
      <w:hyperlink r:id="rId29" w:history="1">
        <w:r w:rsidRPr="0001689A">
          <w:rPr>
            <w:rStyle w:val="Hyperlink"/>
            <w:rFonts w:ascii="Verdana" w:eastAsia="Times New Roman" w:hAnsi="Verdana"/>
            <w:sz w:val="23"/>
            <w:szCs w:val="23"/>
          </w:rPr>
          <w:t>posting of informed consent forms</w:t>
        </w:r>
      </w:hyperlink>
      <w:r w:rsidRPr="0001689A">
        <w:rPr>
          <w:rFonts w:ascii="Verdana" w:eastAsia="Times New Roman" w:hAnsi="Verdana"/>
          <w:color w:val="222222"/>
          <w:sz w:val="23"/>
          <w:szCs w:val="23"/>
        </w:rPr>
        <w:t> in accordance with </w:t>
      </w:r>
      <w:hyperlink r:id="rId30" w:history="1">
        <w:r w:rsidRPr="0001689A">
          <w:rPr>
            <w:rStyle w:val="Hyperlink"/>
            <w:rFonts w:ascii="Verdana" w:eastAsia="Times New Roman" w:hAnsi="Verdana"/>
            <w:sz w:val="23"/>
            <w:szCs w:val="23"/>
          </w:rPr>
          <w:t>NOT-OD-19-110</w:t>
        </w:r>
      </w:hyperlink>
      <w:r w:rsidRPr="0001689A">
        <w:rPr>
          <w:rFonts w:ascii="Verdana" w:eastAsia="Times New Roman" w:hAnsi="Verdana"/>
          <w:color w:val="222222"/>
          <w:sz w:val="23"/>
          <w:szCs w:val="23"/>
        </w:rPr>
        <w:t> and as required by Section 46.116(h) of the Revised Common Rule for all basic science studies involving human participants that obtain informed consent. Additionally, all such applications continue to require completion of the full </w:t>
      </w:r>
      <w:hyperlink r:id="rId31" w:history="1">
        <w:r w:rsidRPr="0001689A">
          <w:rPr>
            <w:rStyle w:val="Hyperlink"/>
            <w:rFonts w:ascii="Verdana" w:eastAsia="Times New Roman" w:hAnsi="Verdana"/>
            <w:sz w:val="23"/>
            <w:szCs w:val="23"/>
          </w:rPr>
          <w:t>PHS Human Subjects and Clinical Trials Information form,</w:t>
        </w:r>
      </w:hyperlink>
      <w:r w:rsidRPr="0001689A">
        <w:rPr>
          <w:rFonts w:ascii="Verdana" w:eastAsia="Times New Roman" w:hAnsi="Verdana"/>
          <w:color w:val="222222"/>
          <w:sz w:val="23"/>
          <w:szCs w:val="23"/>
        </w:rPr>
        <w:t> and will be evaluated using the </w:t>
      </w:r>
      <w:hyperlink r:id="rId32" w:history="1">
        <w:r w:rsidRPr="0001689A">
          <w:rPr>
            <w:rStyle w:val="Hyperlink"/>
            <w:rFonts w:ascii="Verdana" w:eastAsia="Times New Roman" w:hAnsi="Verdana"/>
            <w:sz w:val="23"/>
            <w:szCs w:val="23"/>
          </w:rPr>
          <w:t>clinical trial review criteria</w:t>
        </w:r>
      </w:hyperlink>
      <w:r w:rsidRPr="0001689A">
        <w:rPr>
          <w:rFonts w:ascii="Verdana" w:eastAsia="Times New Roman" w:hAnsi="Verdana"/>
          <w:color w:val="222222"/>
          <w:sz w:val="23"/>
          <w:szCs w:val="23"/>
        </w:rPr>
        <w:t>.</w:t>
      </w:r>
    </w:p>
    <w:p w:rsidR="00EE2D50" w:rsidRPr="00D95D49" w:rsidRDefault="00EE2D50" w:rsidP="005F57C8">
      <w:pPr>
        <w:spacing w:after="0" w:line="240" w:lineRule="auto"/>
        <w:ind w:left="720"/>
        <w:rPr>
          <w:rFonts w:ascii="Verdana" w:eastAsia="Times New Roman" w:hAnsi="Verdana"/>
          <w:color w:val="222222"/>
          <w:sz w:val="23"/>
          <w:szCs w:val="23"/>
        </w:rPr>
      </w:pPr>
    </w:p>
    <w:p w:rsidR="00B52572" w:rsidRPr="009B41B3" w:rsidRDefault="00B52572" w:rsidP="00A90B59">
      <w:pPr>
        <w:pStyle w:val="Heading2"/>
        <w:numPr>
          <w:ilvl w:val="0"/>
          <w:numId w:val="19"/>
        </w:numPr>
        <w:rPr>
          <w:rFonts w:ascii="Verdana" w:hAnsi="Verdana"/>
          <w:i w:val="0"/>
          <w:sz w:val="27"/>
          <w:szCs w:val="27"/>
        </w:rPr>
      </w:pPr>
      <w:bookmarkStart w:id="7" w:name="_Toc106282089"/>
      <w:r w:rsidRPr="009B41B3">
        <w:rPr>
          <w:rFonts w:ascii="Verdana" w:hAnsi="Verdana"/>
          <w:i w:val="0"/>
          <w:sz w:val="27"/>
          <w:szCs w:val="27"/>
        </w:rPr>
        <w:t xml:space="preserve">Registration </w:t>
      </w:r>
      <w:r w:rsidR="00684290" w:rsidRPr="009B41B3">
        <w:rPr>
          <w:rFonts w:ascii="Verdana" w:hAnsi="Verdana"/>
          <w:i w:val="0"/>
          <w:sz w:val="27"/>
          <w:szCs w:val="27"/>
        </w:rPr>
        <w:t>i</w:t>
      </w:r>
      <w:r w:rsidRPr="009B41B3">
        <w:rPr>
          <w:rFonts w:ascii="Verdana" w:hAnsi="Verdana"/>
          <w:i w:val="0"/>
          <w:sz w:val="27"/>
          <w:szCs w:val="27"/>
        </w:rPr>
        <w:t>s Required for Publication</w:t>
      </w:r>
      <w:r w:rsidR="00F73CEE" w:rsidRPr="009B41B3">
        <w:rPr>
          <w:rFonts w:ascii="Verdana" w:hAnsi="Verdana"/>
          <w:i w:val="0"/>
          <w:sz w:val="27"/>
          <w:szCs w:val="27"/>
        </w:rPr>
        <w:t xml:space="preserve"> (ICMJE Policy)</w:t>
      </w:r>
      <w:bookmarkEnd w:id="7"/>
    </w:p>
    <w:p w:rsidR="00474919" w:rsidRDefault="00B52572" w:rsidP="001C30F1">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The International Committee of Medical Journal Editors (ICMJE) requires that all clinical trials be entered into a public registry as a condition of consideration for publication.</w:t>
      </w:r>
      <w:r w:rsidR="00233DFF">
        <w:rPr>
          <w:rFonts w:ascii="Verdana" w:eastAsia="Times New Roman" w:hAnsi="Verdana"/>
          <w:color w:val="222222"/>
          <w:sz w:val="23"/>
          <w:szCs w:val="23"/>
        </w:rPr>
        <w:t xml:space="preserve">  </w:t>
      </w:r>
      <w:hyperlink r:id="rId33" w:tgtFrame="_blank" w:history="1">
        <w:r w:rsidR="00233DFF" w:rsidRPr="006B6D26">
          <w:rPr>
            <w:rFonts w:ascii="Verdana" w:eastAsia="Times New Roman" w:hAnsi="Verdana"/>
            <w:color w:val="1273B4"/>
            <w:sz w:val="23"/>
            <w:szCs w:val="23"/>
            <w:u w:val="single"/>
          </w:rPr>
          <w:t>Many journals</w:t>
        </w:r>
      </w:hyperlink>
      <w:r w:rsidR="00233DFF" w:rsidRPr="006B6D26">
        <w:rPr>
          <w:rFonts w:ascii="Verdana" w:eastAsia="Times New Roman" w:hAnsi="Verdana"/>
          <w:color w:val="222222"/>
          <w:sz w:val="23"/>
          <w:szCs w:val="23"/>
        </w:rPr>
        <w:t> follow ICMJE guidelines</w:t>
      </w:r>
      <w:r w:rsidR="00474919">
        <w:rPr>
          <w:rFonts w:ascii="Verdana" w:eastAsia="Times New Roman" w:hAnsi="Verdana"/>
          <w:color w:val="222222"/>
          <w:sz w:val="23"/>
          <w:szCs w:val="23"/>
        </w:rPr>
        <w:t xml:space="preserve">.  </w:t>
      </w:r>
      <w:r w:rsidR="008F0046">
        <w:rPr>
          <w:rFonts w:ascii="Verdana" w:eastAsia="Times New Roman" w:hAnsi="Verdana"/>
          <w:color w:val="222222"/>
          <w:sz w:val="23"/>
          <w:szCs w:val="23"/>
        </w:rPr>
        <w:t>E</w:t>
      </w:r>
      <w:r w:rsidR="00474919">
        <w:rPr>
          <w:rFonts w:ascii="Verdana" w:eastAsia="Times New Roman" w:hAnsi="Verdana"/>
          <w:color w:val="222222"/>
          <w:sz w:val="23"/>
          <w:szCs w:val="23"/>
        </w:rPr>
        <w:t xml:space="preserve">xamples of journals that </w:t>
      </w:r>
      <w:r w:rsidR="008F0046">
        <w:rPr>
          <w:rFonts w:ascii="Verdana" w:eastAsia="Times New Roman" w:hAnsi="Verdana"/>
          <w:color w:val="222222"/>
          <w:sz w:val="23"/>
          <w:szCs w:val="23"/>
        </w:rPr>
        <w:t>follow ICMJE guidelines</w:t>
      </w:r>
      <w:r w:rsidR="00474919">
        <w:rPr>
          <w:rFonts w:ascii="Verdana" w:eastAsia="Times New Roman" w:hAnsi="Verdana"/>
          <w:color w:val="222222"/>
          <w:sz w:val="23"/>
          <w:szCs w:val="23"/>
        </w:rPr>
        <w:t>:</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New England Journal of Medicine</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The Lancet</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The Journal of the American Medical Association (JAMA)</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American Journal of A-Z</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Health Services Research</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International Journal of Epidemiologic Research</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Advances in Clinical Medical Research (</w:t>
      </w:r>
      <w:r w:rsidRPr="00474919">
        <w:rPr>
          <w:rFonts w:ascii="Verdana" w:eastAsia="Times New Roman" w:hAnsi="Verdana"/>
          <w:color w:val="222222"/>
          <w:sz w:val="23"/>
          <w:szCs w:val="23"/>
          <w:u w:val="single"/>
        </w:rPr>
        <w:t>list date 2/3/21</w:t>
      </w:r>
      <w:r w:rsidRPr="00474919">
        <w:rPr>
          <w:rFonts w:ascii="Verdana" w:eastAsia="Times New Roman" w:hAnsi="Verdana"/>
          <w:color w:val="222222"/>
          <w:sz w:val="23"/>
          <w:szCs w:val="23"/>
        </w:rPr>
        <w:t>)</w:t>
      </w:r>
    </w:p>
    <w:p w:rsidR="00FA0EF6" w:rsidRPr="00474919" w:rsidRDefault="00FA0EF6" w:rsidP="00474919">
      <w:pPr>
        <w:numPr>
          <w:ilvl w:val="1"/>
          <w:numId w:val="38"/>
        </w:numPr>
        <w:spacing w:after="0" w:line="240" w:lineRule="auto"/>
        <w:rPr>
          <w:rFonts w:ascii="Verdana" w:eastAsia="Times New Roman" w:hAnsi="Verdana"/>
          <w:color w:val="222222"/>
          <w:sz w:val="23"/>
          <w:szCs w:val="23"/>
        </w:rPr>
      </w:pPr>
      <w:r w:rsidRPr="00474919">
        <w:rPr>
          <w:rFonts w:ascii="Verdana" w:eastAsia="Times New Roman" w:hAnsi="Verdana"/>
          <w:color w:val="222222"/>
          <w:sz w:val="23"/>
          <w:szCs w:val="23"/>
        </w:rPr>
        <w:t>Anti-Inflammatory &amp; Anti-Allergy Agents in Medical Chemistry (</w:t>
      </w:r>
      <w:r w:rsidRPr="00474919">
        <w:rPr>
          <w:rFonts w:ascii="Verdana" w:eastAsia="Times New Roman" w:hAnsi="Verdana"/>
          <w:color w:val="222222"/>
          <w:sz w:val="23"/>
          <w:szCs w:val="23"/>
          <w:u w:val="single"/>
        </w:rPr>
        <w:t>list date 3/9/21</w:t>
      </w:r>
      <w:r w:rsidRPr="00474919">
        <w:rPr>
          <w:rFonts w:ascii="Verdana" w:eastAsia="Times New Roman" w:hAnsi="Verdana"/>
          <w:color w:val="222222"/>
          <w:sz w:val="23"/>
          <w:szCs w:val="23"/>
        </w:rPr>
        <w:t>)</w:t>
      </w:r>
    </w:p>
    <w:p w:rsidR="00474919" w:rsidRDefault="00474919" w:rsidP="001C30F1">
      <w:pPr>
        <w:spacing w:after="0" w:line="240" w:lineRule="auto"/>
        <w:ind w:left="720"/>
        <w:rPr>
          <w:rFonts w:ascii="Verdana" w:eastAsia="Times New Roman" w:hAnsi="Verdana"/>
          <w:color w:val="222222"/>
          <w:sz w:val="23"/>
          <w:szCs w:val="23"/>
        </w:rPr>
      </w:pPr>
    </w:p>
    <w:p w:rsidR="008A512C" w:rsidRDefault="00B52572" w:rsidP="001C30F1">
      <w:pPr>
        <w:spacing w:after="0" w:line="240" w:lineRule="auto"/>
        <w:ind w:left="720"/>
        <w:rPr>
          <w:rFonts w:ascii="Verdana" w:eastAsia="Times New Roman" w:hAnsi="Verdana"/>
          <w:color w:val="222222"/>
          <w:sz w:val="23"/>
          <w:szCs w:val="23"/>
        </w:rPr>
      </w:pPr>
      <w:r w:rsidRPr="00C05ED1">
        <w:rPr>
          <w:rFonts w:ascii="Verdana" w:eastAsia="Times New Roman" w:hAnsi="Verdana"/>
          <w:color w:val="222222"/>
          <w:sz w:val="23"/>
          <w:szCs w:val="23"/>
          <w:u w:val="single"/>
        </w:rPr>
        <w:t xml:space="preserve">ICMJE requires registration of clinical trials in a public trial registry </w:t>
      </w:r>
      <w:r w:rsidRPr="00C05ED1">
        <w:rPr>
          <w:rFonts w:ascii="Verdana" w:eastAsia="Times New Roman" w:hAnsi="Verdana"/>
          <w:iCs/>
          <w:color w:val="222222"/>
          <w:sz w:val="23"/>
          <w:szCs w:val="23"/>
          <w:u w:val="single"/>
        </w:rPr>
        <w:t>at or before the time of first patient enrollment</w:t>
      </w:r>
      <w:r w:rsidRPr="00C05ED1">
        <w:rPr>
          <w:rFonts w:ascii="Verdana" w:eastAsia="Times New Roman" w:hAnsi="Verdana"/>
          <w:color w:val="222222"/>
          <w:sz w:val="23"/>
          <w:szCs w:val="23"/>
          <w:u w:val="single"/>
        </w:rPr>
        <w:t xml:space="preserve"> as a condition of consideration for publication</w:t>
      </w:r>
      <w:r w:rsidRPr="00015D19">
        <w:rPr>
          <w:rFonts w:ascii="Verdana" w:eastAsia="Times New Roman" w:hAnsi="Verdana"/>
          <w:color w:val="222222"/>
          <w:sz w:val="23"/>
          <w:szCs w:val="23"/>
        </w:rPr>
        <w:t>.</w:t>
      </w:r>
      <w:r>
        <w:rPr>
          <w:rFonts w:ascii="Verdana" w:eastAsia="Times New Roman" w:hAnsi="Verdana"/>
          <w:color w:val="222222"/>
          <w:sz w:val="23"/>
          <w:szCs w:val="23"/>
        </w:rPr>
        <w:t xml:space="preserve">  </w:t>
      </w:r>
      <w:r w:rsidR="00361E3C" w:rsidRPr="00FA0EF6">
        <w:rPr>
          <w:rFonts w:ascii="Verdana" w:eastAsia="Times New Roman" w:hAnsi="Verdana"/>
          <w:b/>
          <w:color w:val="222222"/>
          <w:sz w:val="23"/>
          <w:szCs w:val="23"/>
        </w:rPr>
        <w:t xml:space="preserve">Trials </w:t>
      </w:r>
      <w:r w:rsidR="00361E3C" w:rsidRPr="00FA0EF6">
        <w:rPr>
          <w:rFonts w:ascii="Verdana" w:eastAsia="Times New Roman" w:hAnsi="Verdana"/>
          <w:b/>
          <w:color w:val="222222"/>
          <w:sz w:val="23"/>
          <w:szCs w:val="23"/>
        </w:rPr>
        <w:lastRenderedPageBreak/>
        <w:t xml:space="preserve">registering purely to satisfy ICMJE requirements are </w:t>
      </w:r>
      <w:r w:rsidR="00361E3C" w:rsidRPr="00FA0EF6">
        <w:rPr>
          <w:rFonts w:ascii="Verdana" w:eastAsia="Times New Roman" w:hAnsi="Verdana"/>
          <w:b/>
          <w:color w:val="222222"/>
          <w:sz w:val="23"/>
          <w:szCs w:val="23"/>
          <w:u w:val="single"/>
        </w:rPr>
        <w:t>not required to post results</w:t>
      </w:r>
      <w:r w:rsidR="00361E3C" w:rsidRPr="00FA0EF6">
        <w:rPr>
          <w:rFonts w:ascii="Verdana" w:eastAsia="Times New Roman" w:hAnsi="Verdana"/>
          <w:b/>
          <w:color w:val="222222"/>
          <w:sz w:val="23"/>
          <w:szCs w:val="23"/>
        </w:rPr>
        <w:t>.</w:t>
      </w:r>
    </w:p>
    <w:p w:rsidR="008A512C" w:rsidRDefault="008A512C" w:rsidP="001C30F1">
      <w:pPr>
        <w:spacing w:after="0" w:line="240" w:lineRule="auto"/>
        <w:ind w:left="720"/>
        <w:rPr>
          <w:rFonts w:ascii="Verdana" w:eastAsia="Times New Roman" w:hAnsi="Verdana"/>
          <w:color w:val="222222"/>
          <w:sz w:val="23"/>
          <w:szCs w:val="23"/>
        </w:rPr>
      </w:pPr>
    </w:p>
    <w:p w:rsidR="004867C5" w:rsidRDefault="00BB3839" w:rsidP="001C30F1">
      <w:pPr>
        <w:spacing w:after="0" w:line="240" w:lineRule="auto"/>
        <w:ind w:left="720"/>
        <w:rPr>
          <w:rFonts w:ascii="Verdana" w:eastAsia="Times New Roman" w:hAnsi="Verdana"/>
          <w:color w:val="222222"/>
          <w:sz w:val="23"/>
          <w:szCs w:val="23"/>
        </w:rPr>
      </w:pPr>
      <w:hyperlink r:id="rId34" w:history="1">
        <w:r w:rsidR="00B52572" w:rsidRPr="008A512C">
          <w:rPr>
            <w:rStyle w:val="Hyperlink"/>
            <w:rFonts w:ascii="Verdana" w:eastAsia="Times New Roman" w:hAnsi="Verdana"/>
            <w:sz w:val="23"/>
            <w:szCs w:val="23"/>
          </w:rPr>
          <w:t>ICMJE defines a clinical trial</w:t>
        </w:r>
      </w:hyperlink>
      <w:r w:rsidR="00B52572" w:rsidRPr="006B6D26">
        <w:rPr>
          <w:rFonts w:ascii="Verdana" w:eastAsia="Times New Roman" w:hAnsi="Verdana"/>
          <w:color w:val="222222"/>
          <w:sz w:val="23"/>
          <w:szCs w:val="23"/>
        </w:rPr>
        <w:t xml:space="preserve"> as </w:t>
      </w:r>
      <w:r w:rsidR="00233DFF" w:rsidRPr="00233DFF">
        <w:rPr>
          <w:rFonts w:ascii="Verdana" w:eastAsia="Times New Roman" w:hAnsi="Verdana"/>
          <w:color w:val="222222"/>
          <w:sz w:val="23"/>
          <w:szCs w:val="23"/>
        </w:rPr>
        <w:t xml:space="preserve">"any research study that prospectively assigns human participants or groups of humans to one or more health-related interventions to evaluate the effects on health outcomes." Health-related interventions include any intervention used to modify a biomedical or health-related outcome (for example, drugs, surgical procedures, devices, behavioral treatments, </w:t>
      </w:r>
      <w:r w:rsidR="004867C5">
        <w:rPr>
          <w:rFonts w:ascii="Verdana" w:eastAsia="Times New Roman" w:hAnsi="Verdana"/>
          <w:color w:val="222222"/>
          <w:sz w:val="23"/>
          <w:szCs w:val="23"/>
        </w:rPr>
        <w:t xml:space="preserve">educational programs, </w:t>
      </w:r>
      <w:r w:rsidR="00233DFF" w:rsidRPr="00233DFF">
        <w:rPr>
          <w:rFonts w:ascii="Verdana" w:eastAsia="Times New Roman" w:hAnsi="Verdana"/>
          <w:color w:val="222222"/>
          <w:sz w:val="23"/>
          <w:szCs w:val="23"/>
        </w:rPr>
        <w:t xml:space="preserve">dietary interventions, </w:t>
      </w:r>
      <w:r w:rsidR="004867C5">
        <w:rPr>
          <w:rFonts w:ascii="Verdana" w:eastAsia="Times New Roman" w:hAnsi="Verdana"/>
          <w:color w:val="222222"/>
          <w:sz w:val="23"/>
          <w:szCs w:val="23"/>
        </w:rPr>
        <w:t xml:space="preserve">quality improvement interventions, </w:t>
      </w:r>
      <w:r w:rsidR="00233DFF" w:rsidRPr="00233DFF">
        <w:rPr>
          <w:rFonts w:ascii="Verdana" w:eastAsia="Times New Roman" w:hAnsi="Verdana"/>
          <w:color w:val="222222"/>
          <w:sz w:val="23"/>
          <w:szCs w:val="23"/>
        </w:rPr>
        <w:t xml:space="preserve">and process-of-care changes). Health outcomes include any biomedical or health-related measures obtained in patients or participants, including pharmacokinetic measures and adverse events. </w:t>
      </w:r>
    </w:p>
    <w:p w:rsidR="004867C5" w:rsidRDefault="004867C5" w:rsidP="001C30F1">
      <w:pPr>
        <w:spacing w:after="0" w:line="240" w:lineRule="auto"/>
        <w:ind w:left="720"/>
        <w:rPr>
          <w:rFonts w:ascii="Verdana" w:eastAsia="Times New Roman" w:hAnsi="Verdana"/>
          <w:color w:val="222222"/>
          <w:sz w:val="23"/>
          <w:szCs w:val="23"/>
        </w:rPr>
      </w:pPr>
    </w:p>
    <w:p w:rsidR="00233DFF" w:rsidRDefault="00233DFF" w:rsidP="001C30F1">
      <w:pPr>
        <w:spacing w:after="0" w:line="240" w:lineRule="auto"/>
        <w:ind w:left="720"/>
        <w:rPr>
          <w:rFonts w:ascii="Verdana" w:eastAsia="Times New Roman" w:hAnsi="Verdana"/>
          <w:color w:val="222222"/>
          <w:sz w:val="23"/>
          <w:szCs w:val="23"/>
        </w:rPr>
      </w:pPr>
      <w:r w:rsidRPr="00233DFF">
        <w:rPr>
          <w:rFonts w:ascii="Verdana" w:eastAsia="Times New Roman" w:hAnsi="Verdana"/>
          <w:color w:val="222222"/>
          <w:sz w:val="23"/>
          <w:szCs w:val="23"/>
        </w:rPr>
        <w:t xml:space="preserve">Purely </w:t>
      </w:r>
      <w:r w:rsidRPr="00B843EA">
        <w:rPr>
          <w:rFonts w:ascii="Verdana" w:eastAsia="Times New Roman" w:hAnsi="Verdana"/>
          <w:color w:val="222222"/>
          <w:sz w:val="23"/>
          <w:szCs w:val="23"/>
          <w:u w:val="single"/>
        </w:rPr>
        <w:t>observational studies</w:t>
      </w:r>
      <w:r w:rsidRPr="00233DFF">
        <w:rPr>
          <w:rFonts w:ascii="Verdana" w:eastAsia="Times New Roman" w:hAnsi="Verdana"/>
          <w:color w:val="222222"/>
          <w:sz w:val="23"/>
          <w:szCs w:val="23"/>
        </w:rPr>
        <w:t xml:space="preserve"> (those in which the assignment of the medical intervention is not at the discretion of the investigator) </w:t>
      </w:r>
      <w:r w:rsidRPr="00474919">
        <w:rPr>
          <w:rFonts w:ascii="Verdana" w:eastAsia="Times New Roman" w:hAnsi="Verdana"/>
          <w:color w:val="222222"/>
          <w:sz w:val="23"/>
          <w:szCs w:val="23"/>
          <w:u w:val="single"/>
        </w:rPr>
        <w:t>will not require registration</w:t>
      </w:r>
      <w:r w:rsidRPr="00233DFF">
        <w:rPr>
          <w:rFonts w:ascii="Verdana" w:eastAsia="Times New Roman" w:hAnsi="Verdana"/>
          <w:color w:val="222222"/>
          <w:sz w:val="23"/>
          <w:szCs w:val="23"/>
        </w:rPr>
        <w:t xml:space="preserve">. </w:t>
      </w:r>
      <w:r w:rsidR="00361E3C">
        <w:rPr>
          <w:rFonts w:ascii="Verdana" w:eastAsia="Times New Roman" w:hAnsi="Verdana"/>
          <w:color w:val="222222"/>
          <w:sz w:val="23"/>
          <w:szCs w:val="23"/>
        </w:rPr>
        <w:t>However, s</w:t>
      </w:r>
      <w:r w:rsidR="00361E3C" w:rsidRPr="00361E3C">
        <w:rPr>
          <w:rFonts w:ascii="Verdana" w:eastAsia="Times New Roman" w:hAnsi="Verdana"/>
          <w:color w:val="222222"/>
          <w:sz w:val="23"/>
          <w:szCs w:val="23"/>
        </w:rPr>
        <w:t xml:space="preserve">everal investigators have encountered journal editors who insisted on registration of </w:t>
      </w:r>
      <w:r w:rsidR="00284CA1">
        <w:rPr>
          <w:rFonts w:ascii="Verdana" w:eastAsia="Times New Roman" w:hAnsi="Verdana"/>
          <w:color w:val="222222"/>
          <w:sz w:val="23"/>
          <w:szCs w:val="23"/>
        </w:rPr>
        <w:t>studies</w:t>
      </w:r>
      <w:r w:rsidR="00361E3C" w:rsidRPr="00361E3C">
        <w:rPr>
          <w:rFonts w:ascii="Verdana" w:eastAsia="Times New Roman" w:hAnsi="Verdana"/>
          <w:color w:val="222222"/>
          <w:sz w:val="23"/>
          <w:szCs w:val="23"/>
        </w:rPr>
        <w:t xml:space="preserve"> that were observational</w:t>
      </w:r>
      <w:r w:rsidR="00361E3C">
        <w:rPr>
          <w:rFonts w:ascii="Verdana" w:eastAsia="Times New Roman" w:hAnsi="Verdana"/>
          <w:color w:val="222222"/>
          <w:sz w:val="23"/>
          <w:szCs w:val="23"/>
        </w:rPr>
        <w:t xml:space="preserve"> (e.g</w:t>
      </w:r>
      <w:r w:rsidR="00361E3C" w:rsidRPr="00361E3C">
        <w:rPr>
          <w:rFonts w:ascii="Verdana" w:eastAsia="Times New Roman" w:hAnsi="Verdana"/>
          <w:color w:val="222222"/>
          <w:sz w:val="23"/>
          <w:szCs w:val="23"/>
        </w:rPr>
        <w:t>.</w:t>
      </w:r>
      <w:r w:rsidR="00361E3C">
        <w:rPr>
          <w:rFonts w:ascii="Verdana" w:eastAsia="Times New Roman" w:hAnsi="Verdana"/>
          <w:color w:val="222222"/>
          <w:sz w:val="23"/>
          <w:szCs w:val="23"/>
        </w:rPr>
        <w:t>, t</w:t>
      </w:r>
      <w:r w:rsidR="00361E3C" w:rsidRPr="00361E3C">
        <w:rPr>
          <w:rFonts w:ascii="Verdana" w:eastAsia="Times New Roman" w:hAnsi="Verdana"/>
          <w:color w:val="222222"/>
          <w:sz w:val="23"/>
          <w:szCs w:val="23"/>
        </w:rPr>
        <w:t>he American Journal of Clinical Nutrition (AJCN) and BMC Urology (part of Springer Nature)</w:t>
      </w:r>
      <w:r w:rsidR="00361E3C">
        <w:rPr>
          <w:rFonts w:ascii="Verdana" w:eastAsia="Times New Roman" w:hAnsi="Verdana"/>
          <w:color w:val="222222"/>
          <w:sz w:val="23"/>
          <w:szCs w:val="23"/>
        </w:rPr>
        <w:t>.  T</w:t>
      </w:r>
      <w:r w:rsidR="00361E3C" w:rsidRPr="00361E3C">
        <w:rPr>
          <w:rFonts w:ascii="Verdana" w:eastAsia="Times New Roman" w:hAnsi="Verdana"/>
          <w:color w:val="222222"/>
          <w:sz w:val="23"/>
          <w:szCs w:val="23"/>
        </w:rPr>
        <w:t>here is a growing trend in the direction of registering observational studies</w:t>
      </w:r>
      <w:r w:rsidR="00361E3C">
        <w:rPr>
          <w:rFonts w:ascii="Verdana" w:eastAsia="Times New Roman" w:hAnsi="Verdana"/>
          <w:color w:val="222222"/>
          <w:sz w:val="23"/>
          <w:szCs w:val="23"/>
        </w:rPr>
        <w:t xml:space="preserve"> so please </w:t>
      </w:r>
      <w:r w:rsidR="00361E3C" w:rsidRPr="00361E3C">
        <w:rPr>
          <w:rFonts w:ascii="Verdana" w:eastAsia="Times New Roman" w:hAnsi="Verdana"/>
          <w:color w:val="222222"/>
          <w:sz w:val="23"/>
          <w:szCs w:val="23"/>
        </w:rPr>
        <w:t>inquire about whether the</w:t>
      </w:r>
      <w:r w:rsidR="000C3172">
        <w:rPr>
          <w:rFonts w:ascii="Verdana" w:eastAsia="Times New Roman" w:hAnsi="Verdana"/>
          <w:color w:val="222222"/>
          <w:sz w:val="23"/>
          <w:szCs w:val="23"/>
        </w:rPr>
        <w:t xml:space="preserve"> journal </w:t>
      </w:r>
      <w:r w:rsidR="00361E3C" w:rsidRPr="00361E3C">
        <w:rPr>
          <w:rFonts w:ascii="Verdana" w:eastAsia="Times New Roman" w:hAnsi="Verdana"/>
          <w:color w:val="222222"/>
          <w:sz w:val="23"/>
          <w:szCs w:val="23"/>
        </w:rPr>
        <w:t>require</w:t>
      </w:r>
      <w:r w:rsidR="000C3172">
        <w:rPr>
          <w:rFonts w:ascii="Verdana" w:eastAsia="Times New Roman" w:hAnsi="Verdana"/>
          <w:color w:val="222222"/>
          <w:sz w:val="23"/>
          <w:szCs w:val="23"/>
        </w:rPr>
        <w:t>s</w:t>
      </w:r>
      <w:r w:rsidR="00361E3C" w:rsidRPr="00361E3C">
        <w:rPr>
          <w:rFonts w:ascii="Verdana" w:eastAsia="Times New Roman" w:hAnsi="Verdana"/>
          <w:color w:val="222222"/>
          <w:sz w:val="23"/>
          <w:szCs w:val="23"/>
        </w:rPr>
        <w:t xml:space="preserve"> observational studies to </w:t>
      </w:r>
      <w:r w:rsidR="000C3172">
        <w:rPr>
          <w:rFonts w:ascii="Verdana" w:eastAsia="Times New Roman" w:hAnsi="Verdana"/>
          <w:color w:val="222222"/>
          <w:sz w:val="23"/>
          <w:szCs w:val="23"/>
        </w:rPr>
        <w:t xml:space="preserve">be </w:t>
      </w:r>
      <w:r w:rsidR="00361E3C" w:rsidRPr="00361E3C">
        <w:rPr>
          <w:rFonts w:ascii="Verdana" w:eastAsia="Times New Roman" w:hAnsi="Verdana"/>
          <w:color w:val="222222"/>
          <w:sz w:val="23"/>
          <w:szCs w:val="23"/>
        </w:rPr>
        <w:t>registered prospectively.</w:t>
      </w:r>
    </w:p>
    <w:p w:rsidR="00233DFF" w:rsidRDefault="00233DFF" w:rsidP="001C30F1">
      <w:pPr>
        <w:spacing w:after="0" w:line="240" w:lineRule="auto"/>
        <w:ind w:left="720"/>
        <w:rPr>
          <w:rFonts w:ascii="Verdana" w:eastAsia="Times New Roman" w:hAnsi="Verdana"/>
          <w:color w:val="222222"/>
          <w:sz w:val="23"/>
          <w:szCs w:val="23"/>
        </w:rPr>
      </w:pPr>
    </w:p>
    <w:p w:rsidR="00233DFF" w:rsidRDefault="00233DFF" w:rsidP="001C30F1">
      <w:pPr>
        <w:spacing w:after="0" w:line="240" w:lineRule="auto"/>
        <w:ind w:left="720"/>
        <w:rPr>
          <w:rFonts w:ascii="Verdana" w:eastAsia="Times New Roman" w:hAnsi="Verdana"/>
          <w:color w:val="222222"/>
          <w:sz w:val="23"/>
          <w:szCs w:val="23"/>
        </w:rPr>
      </w:pPr>
      <w:r w:rsidRPr="00233DFF">
        <w:rPr>
          <w:rFonts w:ascii="Verdana" w:eastAsia="Times New Roman" w:hAnsi="Verdana"/>
          <w:color w:val="222222"/>
          <w:sz w:val="23"/>
          <w:szCs w:val="23"/>
        </w:rPr>
        <w:t xml:space="preserve">Some trials </w:t>
      </w:r>
      <w:r w:rsidRPr="008E5A7B">
        <w:rPr>
          <w:rFonts w:ascii="Verdana" w:eastAsia="Times New Roman" w:hAnsi="Verdana"/>
          <w:color w:val="222222"/>
          <w:sz w:val="23"/>
          <w:szCs w:val="23"/>
          <w:u w:val="single"/>
        </w:rPr>
        <w:t>assign health care providers</w:t>
      </w:r>
      <w:r w:rsidRPr="00233DFF">
        <w:rPr>
          <w:rFonts w:ascii="Verdana" w:eastAsia="Times New Roman" w:hAnsi="Verdana"/>
          <w:color w:val="222222"/>
          <w:sz w:val="23"/>
          <w:szCs w:val="23"/>
        </w:rPr>
        <w:t>, rather than patients, to intervention and comparison/control groups. If the purpose of the trial is to examine the effect of the provider intervention on the health outcomes of the providers' patients, then investigators should register the trial. If the purpose is to examine the effect only on the providers (for example, provider knowledge or attitudes)</w:t>
      </w:r>
      <w:r w:rsidR="004867C5">
        <w:rPr>
          <w:rFonts w:ascii="Verdana" w:eastAsia="Times New Roman" w:hAnsi="Verdana"/>
          <w:color w:val="222222"/>
          <w:sz w:val="23"/>
          <w:szCs w:val="23"/>
        </w:rPr>
        <w:t>;</w:t>
      </w:r>
      <w:r w:rsidRPr="00233DFF">
        <w:rPr>
          <w:rFonts w:ascii="Verdana" w:eastAsia="Times New Roman" w:hAnsi="Verdana"/>
          <w:color w:val="222222"/>
          <w:sz w:val="23"/>
          <w:szCs w:val="23"/>
        </w:rPr>
        <w:t xml:space="preserve"> registration is </w:t>
      </w:r>
      <w:r w:rsidRPr="004867C5">
        <w:rPr>
          <w:rFonts w:ascii="Verdana" w:eastAsia="Times New Roman" w:hAnsi="Verdana"/>
          <w:color w:val="222222"/>
          <w:sz w:val="23"/>
          <w:szCs w:val="23"/>
          <w:u w:val="single"/>
        </w:rPr>
        <w:t>not</w:t>
      </w:r>
      <w:r w:rsidRPr="00233DFF">
        <w:rPr>
          <w:rFonts w:ascii="Verdana" w:eastAsia="Times New Roman" w:hAnsi="Verdana"/>
          <w:color w:val="222222"/>
          <w:sz w:val="23"/>
          <w:szCs w:val="23"/>
        </w:rPr>
        <w:t xml:space="preserve"> necessary.</w:t>
      </w:r>
    </w:p>
    <w:p w:rsidR="00233DFF" w:rsidRDefault="00233DFF" w:rsidP="001C30F1">
      <w:pPr>
        <w:spacing w:after="0" w:line="240" w:lineRule="auto"/>
        <w:ind w:left="720"/>
        <w:rPr>
          <w:rFonts w:ascii="Verdana" w:eastAsia="Times New Roman" w:hAnsi="Verdana"/>
          <w:color w:val="222222"/>
          <w:sz w:val="23"/>
          <w:szCs w:val="23"/>
        </w:rPr>
      </w:pPr>
    </w:p>
    <w:p w:rsidR="004B7716" w:rsidRDefault="004B7716" w:rsidP="001C30F1">
      <w:pPr>
        <w:spacing w:after="0" w:line="240" w:lineRule="auto"/>
        <w:ind w:left="720"/>
        <w:rPr>
          <w:rFonts w:ascii="Verdana" w:eastAsia="Times New Roman" w:hAnsi="Verdana"/>
          <w:color w:val="222222"/>
          <w:sz w:val="23"/>
          <w:szCs w:val="23"/>
        </w:rPr>
      </w:pPr>
      <w:r w:rsidRPr="004B7716">
        <w:rPr>
          <w:rFonts w:ascii="Verdana" w:eastAsia="Times New Roman" w:hAnsi="Verdana"/>
          <w:color w:val="222222"/>
          <w:sz w:val="23"/>
          <w:szCs w:val="23"/>
        </w:rPr>
        <w:t>The ICMJE accepts publicly accessible registration in any registry that is a primary register of the WHO International Clinical Trials Registry Platform (ICTRP) (</w:t>
      </w:r>
      <w:hyperlink r:id="rId35" w:tgtFrame="_blank" w:history="1">
        <w:r w:rsidRPr="004B7716">
          <w:rPr>
            <w:rStyle w:val="Hyperlink"/>
            <w:rFonts w:ascii="Verdana" w:eastAsia="Times New Roman" w:hAnsi="Verdana"/>
            <w:sz w:val="23"/>
            <w:szCs w:val="23"/>
          </w:rPr>
          <w:t>www.who.int/ictrp/network/primary/en/index.html</w:t>
        </w:r>
      </w:hyperlink>
      <w:r w:rsidRPr="004B7716">
        <w:rPr>
          <w:rFonts w:ascii="Verdana" w:eastAsia="Times New Roman" w:hAnsi="Verdana"/>
          <w:color w:val="222222"/>
          <w:sz w:val="23"/>
          <w:szCs w:val="23"/>
        </w:rPr>
        <w:t>) or in </w:t>
      </w:r>
      <w:hyperlink r:id="rId36" w:tgtFrame="_blank" w:history="1">
        <w:r w:rsidRPr="004B7716">
          <w:rPr>
            <w:rStyle w:val="Hyperlink"/>
            <w:rFonts w:ascii="Verdana" w:eastAsia="Times New Roman" w:hAnsi="Verdana"/>
            <w:sz w:val="23"/>
            <w:szCs w:val="23"/>
          </w:rPr>
          <w:t>ClinicalTrials.gov</w:t>
        </w:r>
      </w:hyperlink>
      <w:r w:rsidRPr="004B7716">
        <w:rPr>
          <w:rFonts w:ascii="Verdana" w:eastAsia="Times New Roman" w:hAnsi="Verdana"/>
          <w:color w:val="222222"/>
          <w:sz w:val="23"/>
          <w:szCs w:val="23"/>
        </w:rPr>
        <w:t>, which is a data provider to the WHO ICTRP.</w:t>
      </w:r>
    </w:p>
    <w:p w:rsidR="004B7716" w:rsidRDefault="004B7716" w:rsidP="001C30F1">
      <w:pPr>
        <w:spacing w:after="0" w:line="240" w:lineRule="auto"/>
        <w:ind w:left="720"/>
        <w:rPr>
          <w:rFonts w:ascii="Verdana" w:eastAsia="Times New Roman" w:hAnsi="Verdana"/>
          <w:color w:val="222222"/>
          <w:sz w:val="23"/>
          <w:szCs w:val="23"/>
        </w:rPr>
      </w:pPr>
    </w:p>
    <w:p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As of </w:t>
      </w:r>
      <w:r w:rsidRPr="00B15678">
        <w:rPr>
          <w:rFonts w:ascii="Verdana" w:eastAsia="Times New Roman" w:hAnsi="Verdana"/>
          <w:b/>
          <w:bCs/>
          <w:color w:val="222222"/>
          <w:sz w:val="23"/>
          <w:szCs w:val="23"/>
        </w:rPr>
        <w:t>July 1, 2018</w:t>
      </w:r>
      <w:r w:rsidR="00311CA6" w:rsidRPr="00311CA6">
        <w:rPr>
          <w:rFonts w:ascii="Verdana" w:eastAsia="Times New Roman" w:hAnsi="Verdana"/>
          <w:bCs/>
          <w:color w:val="222222"/>
          <w:sz w:val="23"/>
          <w:szCs w:val="23"/>
        </w:rPr>
        <w:t>,</w:t>
      </w:r>
      <w:r w:rsidRPr="00B15678">
        <w:rPr>
          <w:rFonts w:ascii="Verdana" w:eastAsia="Times New Roman" w:hAnsi="Verdana"/>
          <w:color w:val="222222"/>
          <w:sz w:val="23"/>
          <w:szCs w:val="23"/>
        </w:rPr>
        <w:t xml:space="preserve"> manuscripts submitted to ICMJE journals that report the results of </w:t>
      </w:r>
      <w:r w:rsidR="008B284C">
        <w:rPr>
          <w:rFonts w:ascii="Verdana" w:eastAsia="Times New Roman" w:hAnsi="Verdana"/>
          <w:color w:val="222222"/>
          <w:sz w:val="23"/>
          <w:szCs w:val="23"/>
        </w:rPr>
        <w:t xml:space="preserve">a </w:t>
      </w:r>
      <w:r w:rsidRPr="00B15678">
        <w:rPr>
          <w:rFonts w:ascii="Verdana" w:eastAsia="Times New Roman" w:hAnsi="Verdana"/>
          <w:color w:val="222222"/>
          <w:sz w:val="23"/>
          <w:szCs w:val="23"/>
        </w:rPr>
        <w:t xml:space="preserve">clinical trial </w:t>
      </w:r>
      <w:r w:rsidRPr="00D75A83">
        <w:rPr>
          <w:rFonts w:ascii="Verdana" w:eastAsia="Times New Roman" w:hAnsi="Verdana"/>
          <w:color w:val="222222"/>
          <w:sz w:val="23"/>
          <w:szCs w:val="23"/>
          <w:u w:val="single"/>
        </w:rPr>
        <w:t>must contain a data sharing statement</w:t>
      </w:r>
      <w:r>
        <w:rPr>
          <w:rFonts w:ascii="Verdana" w:eastAsia="Times New Roman" w:hAnsi="Verdana"/>
          <w:color w:val="222222"/>
          <w:sz w:val="23"/>
          <w:szCs w:val="23"/>
        </w:rPr>
        <w:t>.</w:t>
      </w:r>
      <w:r w:rsidR="00BE658E">
        <w:rPr>
          <w:rFonts w:ascii="Verdana" w:eastAsia="Times New Roman" w:hAnsi="Verdana"/>
          <w:color w:val="222222"/>
          <w:sz w:val="23"/>
          <w:szCs w:val="23"/>
        </w:rPr>
        <w:t xml:space="preserve">  </w:t>
      </w:r>
      <w:r w:rsidR="00BE658E" w:rsidRPr="00BE658E">
        <w:rPr>
          <w:rFonts w:ascii="Verdana" w:eastAsia="Times New Roman" w:hAnsi="Verdana"/>
          <w:color w:val="222222"/>
          <w:sz w:val="23"/>
          <w:szCs w:val="23"/>
        </w:rPr>
        <w:t>If the data sharing plan changes after registration this should be reflected in the statement submitted and published with the manuscript, and updated in the registry record.</w:t>
      </w:r>
    </w:p>
    <w:p w:rsidR="00B15678" w:rsidRDefault="00B15678" w:rsidP="001C30F1">
      <w:pPr>
        <w:spacing w:after="0" w:line="240" w:lineRule="auto"/>
        <w:ind w:left="720"/>
        <w:rPr>
          <w:rFonts w:ascii="Verdana" w:eastAsia="Times New Roman" w:hAnsi="Verdana"/>
          <w:color w:val="222222"/>
          <w:sz w:val="23"/>
          <w:szCs w:val="23"/>
        </w:rPr>
      </w:pPr>
    </w:p>
    <w:p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Clinical trials that begin enrolling participants on or after </w:t>
      </w:r>
      <w:r w:rsidRPr="00B15678">
        <w:rPr>
          <w:rFonts w:ascii="Verdana" w:eastAsia="Times New Roman" w:hAnsi="Verdana"/>
          <w:b/>
          <w:bCs/>
          <w:color w:val="222222"/>
          <w:sz w:val="23"/>
          <w:szCs w:val="23"/>
        </w:rPr>
        <w:t>January 1, 2019</w:t>
      </w:r>
      <w:r w:rsidRPr="00B15678">
        <w:rPr>
          <w:rFonts w:ascii="Verdana" w:eastAsia="Times New Roman" w:hAnsi="Verdana"/>
          <w:color w:val="222222"/>
          <w:sz w:val="23"/>
          <w:szCs w:val="23"/>
        </w:rPr>
        <w:t> must include a data sharing plan in the trial's registration.</w:t>
      </w:r>
      <w:r w:rsidR="00A73447">
        <w:rPr>
          <w:rFonts w:ascii="Verdana" w:eastAsia="Times New Roman" w:hAnsi="Verdana"/>
          <w:color w:val="222222"/>
          <w:sz w:val="23"/>
          <w:szCs w:val="23"/>
        </w:rPr>
        <w:t xml:space="preserve">  </w:t>
      </w:r>
      <w:r w:rsidR="00A73447" w:rsidRPr="00A73447">
        <w:rPr>
          <w:rFonts w:ascii="Verdana" w:eastAsia="Times New Roman" w:hAnsi="Verdana"/>
          <w:color w:val="222222"/>
          <w:sz w:val="23"/>
          <w:szCs w:val="23"/>
        </w:rPr>
        <w:t xml:space="preserve">As a reminder, ICMJE </w:t>
      </w:r>
      <w:r w:rsidR="00A73447" w:rsidRPr="00A73447">
        <w:rPr>
          <w:rFonts w:ascii="Verdana" w:eastAsia="Times New Roman" w:hAnsi="Verdana"/>
          <w:color w:val="222222"/>
          <w:sz w:val="23"/>
          <w:szCs w:val="23"/>
          <w:u w:val="single"/>
        </w:rPr>
        <w:t>does not require data sharing</w:t>
      </w:r>
      <w:r w:rsidR="00A73447" w:rsidRPr="00A73447">
        <w:rPr>
          <w:rFonts w:ascii="Verdana" w:eastAsia="Times New Roman" w:hAnsi="Verdana"/>
          <w:color w:val="222222"/>
          <w:sz w:val="23"/>
          <w:szCs w:val="23"/>
        </w:rPr>
        <w:t>, and individual participant data are not uploaded to CT</w:t>
      </w:r>
      <w:r w:rsidR="00B729ED">
        <w:rPr>
          <w:rFonts w:ascii="Verdana" w:eastAsia="Times New Roman" w:hAnsi="Verdana"/>
          <w:color w:val="222222"/>
          <w:sz w:val="23"/>
          <w:szCs w:val="23"/>
        </w:rPr>
        <w:t>.</w:t>
      </w:r>
      <w:r w:rsidR="00A73447" w:rsidRPr="00A73447">
        <w:rPr>
          <w:rFonts w:ascii="Verdana" w:eastAsia="Times New Roman" w:hAnsi="Verdana"/>
          <w:color w:val="222222"/>
          <w:sz w:val="23"/>
          <w:szCs w:val="23"/>
        </w:rPr>
        <w:t>gov.</w:t>
      </w:r>
    </w:p>
    <w:p w:rsidR="0002657B" w:rsidRDefault="0002657B" w:rsidP="001C30F1">
      <w:pPr>
        <w:spacing w:after="0" w:line="240" w:lineRule="auto"/>
        <w:ind w:left="720"/>
        <w:rPr>
          <w:rFonts w:ascii="Verdana" w:eastAsia="Times New Roman" w:hAnsi="Verdana"/>
          <w:color w:val="222222"/>
          <w:sz w:val="23"/>
          <w:szCs w:val="23"/>
        </w:rPr>
      </w:pPr>
    </w:p>
    <w:p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Data sharing statements must indicate the following:</w:t>
      </w:r>
    </w:p>
    <w:p w:rsidR="00B15678" w:rsidRPr="00B15678" w:rsidRDefault="00B15678" w:rsidP="00A90B59">
      <w:pPr>
        <w:numPr>
          <w:ilvl w:val="0"/>
          <w:numId w:val="6"/>
        </w:numPr>
        <w:tabs>
          <w:tab w:val="clear" w:pos="720"/>
          <w:tab w:val="num" w:pos="1440"/>
        </w:tabs>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whether individual de</w:t>
      </w:r>
      <w:r>
        <w:rPr>
          <w:rFonts w:ascii="Verdana" w:eastAsia="Times New Roman" w:hAnsi="Verdana"/>
          <w:color w:val="222222"/>
          <w:sz w:val="23"/>
          <w:szCs w:val="23"/>
        </w:rPr>
        <w:t>-</w:t>
      </w:r>
      <w:r w:rsidRPr="00B15678">
        <w:rPr>
          <w:rFonts w:ascii="Verdana" w:eastAsia="Times New Roman" w:hAnsi="Verdana"/>
          <w:color w:val="222222"/>
          <w:sz w:val="23"/>
          <w:szCs w:val="23"/>
        </w:rPr>
        <w:t>identified participant data (including data dictionaries) will be shared</w:t>
      </w:r>
      <w:r w:rsidR="005C79C3">
        <w:rPr>
          <w:rFonts w:ascii="Verdana" w:eastAsia="Times New Roman" w:hAnsi="Verdana"/>
          <w:color w:val="222222"/>
          <w:sz w:val="23"/>
          <w:szCs w:val="23"/>
        </w:rPr>
        <w:t xml:space="preserve"> (does not refer to collaborators working on data for the study)</w:t>
      </w:r>
      <w:r w:rsidRPr="00B15678">
        <w:rPr>
          <w:rFonts w:ascii="Verdana" w:eastAsia="Times New Roman" w:hAnsi="Verdana"/>
          <w:color w:val="222222"/>
          <w:sz w:val="23"/>
          <w:szCs w:val="23"/>
        </w:rPr>
        <w:t>;</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what data in particular will be shared;</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whether additional, related documents will be available (e.g., study protocol, statistical analysis plan, etc.);</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when the data will become available and for how long;</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by what access criteria data will be shared (including with whom, for what types of analyses, and by what mechanism).</w:t>
      </w:r>
    </w:p>
    <w:p w:rsidR="00397D78" w:rsidRDefault="00397D78" w:rsidP="001C30F1">
      <w:pPr>
        <w:spacing w:after="0" w:line="240" w:lineRule="auto"/>
        <w:ind w:left="720"/>
        <w:rPr>
          <w:rFonts w:ascii="Verdana" w:eastAsia="Times New Roman" w:hAnsi="Verdana"/>
          <w:color w:val="222222"/>
          <w:sz w:val="23"/>
          <w:szCs w:val="23"/>
        </w:rPr>
      </w:pPr>
    </w:p>
    <w:p w:rsidR="00E11EFE" w:rsidRPr="00B15678" w:rsidRDefault="00B15678" w:rsidP="00361E3C">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Exampl</w:t>
      </w:r>
      <w:r>
        <w:rPr>
          <w:rFonts w:ascii="Verdana" w:eastAsia="Times New Roman" w:hAnsi="Verdana"/>
          <w:color w:val="222222"/>
          <w:sz w:val="23"/>
          <w:szCs w:val="23"/>
        </w:rPr>
        <w:t>es of Data Sharing Elements c</w:t>
      </w:r>
      <w:r w:rsidR="00397D78">
        <w:rPr>
          <w:rFonts w:ascii="Verdana" w:eastAsia="Times New Roman" w:hAnsi="Verdana"/>
          <w:color w:val="222222"/>
          <w:sz w:val="23"/>
          <w:szCs w:val="23"/>
        </w:rPr>
        <w:t xml:space="preserve">an </w:t>
      </w:r>
      <w:r w:rsidRPr="00B15678">
        <w:rPr>
          <w:rFonts w:ascii="Verdana" w:eastAsia="Times New Roman" w:hAnsi="Verdana"/>
          <w:color w:val="222222"/>
          <w:sz w:val="23"/>
          <w:szCs w:val="23"/>
        </w:rPr>
        <w:t>be found in the </w:t>
      </w:r>
      <w:hyperlink r:id="rId37" w:tgtFrame="_blank" w:history="1">
        <w:r w:rsidRPr="00B15678">
          <w:rPr>
            <w:rStyle w:val="Hyperlink"/>
            <w:rFonts w:ascii="Verdana" w:eastAsia="Times New Roman" w:hAnsi="Verdana"/>
            <w:bCs/>
            <w:sz w:val="23"/>
            <w:szCs w:val="23"/>
          </w:rPr>
          <w:t>ICMJE helpful table</w:t>
        </w:r>
      </w:hyperlink>
      <w:r>
        <w:rPr>
          <w:rFonts w:ascii="Verdana" w:eastAsia="Times New Roman" w:hAnsi="Verdana"/>
          <w:color w:val="222222"/>
          <w:sz w:val="23"/>
          <w:szCs w:val="23"/>
        </w:rPr>
        <w:t>.</w:t>
      </w:r>
    </w:p>
    <w:p w:rsidR="006B6D26" w:rsidRPr="009B41B3" w:rsidRDefault="006B6D26" w:rsidP="00A90B59">
      <w:pPr>
        <w:pStyle w:val="Heading2"/>
        <w:numPr>
          <w:ilvl w:val="0"/>
          <w:numId w:val="19"/>
        </w:numPr>
        <w:rPr>
          <w:rFonts w:ascii="Verdana" w:hAnsi="Verdana"/>
          <w:i w:val="0"/>
          <w:sz w:val="27"/>
          <w:szCs w:val="27"/>
        </w:rPr>
      </w:pPr>
      <w:bookmarkStart w:id="8" w:name="_Toc106282090"/>
      <w:r w:rsidRPr="009B41B3">
        <w:rPr>
          <w:rFonts w:ascii="Verdana" w:hAnsi="Verdana"/>
          <w:i w:val="0"/>
          <w:sz w:val="27"/>
          <w:szCs w:val="27"/>
        </w:rPr>
        <w:t xml:space="preserve">Registration </w:t>
      </w:r>
      <w:r w:rsidR="00684290" w:rsidRPr="009B41B3">
        <w:rPr>
          <w:rFonts w:ascii="Verdana" w:hAnsi="Verdana"/>
          <w:i w:val="0"/>
          <w:sz w:val="27"/>
          <w:szCs w:val="27"/>
        </w:rPr>
        <w:t>i</w:t>
      </w:r>
      <w:r w:rsidRPr="009B41B3">
        <w:rPr>
          <w:rFonts w:ascii="Verdana" w:hAnsi="Verdana"/>
          <w:i w:val="0"/>
          <w:sz w:val="27"/>
          <w:szCs w:val="27"/>
        </w:rPr>
        <w:t>s Required When Billing Centers for Medicare and Medicaid Services (CMS)</w:t>
      </w:r>
      <w:bookmarkEnd w:id="8"/>
    </w:p>
    <w:p w:rsidR="0075159B" w:rsidRDefault="006B6D26" w:rsidP="0075159B">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Registration in ClinicalTrials.gov is required for all “Qualifying Trials”, meaning clinical trials that are qualified for coverage as specified in the "Medicare National Coverage Determination (NCD) Manual," Section 310.1. The National Clinical Trial (NCT) Number that is assigned by ClinicalTrials.gov must be included on all hospital and professional claims for related items/services.</w:t>
      </w:r>
      <w:r w:rsidR="0075159B">
        <w:rPr>
          <w:rFonts w:ascii="Verdana" w:eastAsia="Times New Roman" w:hAnsi="Verdana"/>
          <w:color w:val="222222"/>
          <w:sz w:val="23"/>
          <w:szCs w:val="23"/>
        </w:rPr>
        <w:t xml:space="preserve">  </w:t>
      </w:r>
      <w:r w:rsidR="0075159B" w:rsidRPr="0075159B">
        <w:rPr>
          <w:rFonts w:ascii="Verdana" w:eastAsia="Times New Roman" w:hAnsi="Verdana"/>
          <w:color w:val="222222"/>
          <w:sz w:val="23"/>
          <w:szCs w:val="23"/>
        </w:rPr>
        <w:t xml:space="preserve">ClinicalTrials.gov help on </w:t>
      </w:r>
      <w:hyperlink r:id="rId38" w:anchor="CMS" w:history="1">
        <w:r w:rsidR="0075159B" w:rsidRPr="0075159B">
          <w:rPr>
            <w:rStyle w:val="Hyperlink"/>
            <w:rFonts w:ascii="Verdana" w:eastAsia="Times New Roman" w:hAnsi="Verdana"/>
            <w:sz w:val="23"/>
            <w:szCs w:val="23"/>
          </w:rPr>
          <w:t>Medicare and Medicaid Services (CMS) billing requirements</w:t>
        </w:r>
      </w:hyperlink>
      <w:r w:rsidR="0075159B">
        <w:rPr>
          <w:rFonts w:ascii="Verdana" w:eastAsia="Times New Roman" w:hAnsi="Verdana"/>
          <w:color w:val="222222"/>
          <w:sz w:val="23"/>
          <w:szCs w:val="23"/>
        </w:rPr>
        <w:t>.</w:t>
      </w:r>
    </w:p>
    <w:p w:rsidR="0075159B" w:rsidRDefault="0075159B" w:rsidP="0075159B">
      <w:pPr>
        <w:spacing w:after="0" w:line="240" w:lineRule="auto"/>
        <w:ind w:left="720"/>
        <w:rPr>
          <w:rFonts w:ascii="Verdana" w:eastAsia="Times New Roman" w:hAnsi="Verdana"/>
          <w:color w:val="222222"/>
          <w:sz w:val="23"/>
          <w:szCs w:val="23"/>
        </w:rPr>
      </w:pPr>
    </w:p>
    <w:p w:rsidR="0075159B" w:rsidRPr="009B41B3" w:rsidRDefault="0075159B" w:rsidP="00A90B59">
      <w:pPr>
        <w:pStyle w:val="Heading2"/>
        <w:numPr>
          <w:ilvl w:val="0"/>
          <w:numId w:val="19"/>
        </w:numPr>
        <w:rPr>
          <w:rFonts w:ascii="Verdana" w:hAnsi="Verdana"/>
          <w:i w:val="0"/>
          <w:sz w:val="27"/>
          <w:szCs w:val="27"/>
        </w:rPr>
      </w:pPr>
      <w:bookmarkStart w:id="9" w:name="_Toc106282091"/>
      <w:r w:rsidRPr="009B41B3">
        <w:rPr>
          <w:rFonts w:ascii="Verdana" w:hAnsi="Verdana"/>
          <w:i w:val="0"/>
          <w:sz w:val="27"/>
          <w:szCs w:val="27"/>
        </w:rPr>
        <w:t>Registration is Required f</w:t>
      </w:r>
      <w:r w:rsidR="006B2562" w:rsidRPr="009B41B3">
        <w:rPr>
          <w:rFonts w:ascii="Verdana" w:hAnsi="Verdana"/>
          <w:i w:val="0"/>
          <w:sz w:val="27"/>
          <w:szCs w:val="27"/>
        </w:rPr>
        <w:t>or</w:t>
      </w:r>
      <w:r w:rsidRPr="009B41B3">
        <w:rPr>
          <w:rFonts w:ascii="Verdana" w:hAnsi="Verdana"/>
          <w:i w:val="0"/>
          <w:sz w:val="27"/>
          <w:szCs w:val="27"/>
        </w:rPr>
        <w:t xml:space="preserve"> National Cancer Institute (NCI) Supported Clinical Trials</w:t>
      </w:r>
      <w:bookmarkEnd w:id="9"/>
    </w:p>
    <w:p w:rsidR="00684290" w:rsidRPr="00A83CAB" w:rsidRDefault="00BB3839" w:rsidP="0064491F">
      <w:pPr>
        <w:spacing w:after="0" w:line="240" w:lineRule="auto"/>
        <w:ind w:left="720"/>
        <w:rPr>
          <w:rStyle w:val="Strong"/>
          <w:rFonts w:ascii="Verdana" w:hAnsi="Verdana" w:cs="Helvetica"/>
          <w:color w:val="333333"/>
          <w:sz w:val="23"/>
          <w:szCs w:val="23"/>
          <w:shd w:val="clear" w:color="auto" w:fill="FFFFFF"/>
        </w:rPr>
      </w:pPr>
      <w:hyperlink r:id="rId39" w:history="1">
        <w:r w:rsidR="00684290" w:rsidRPr="00A83CAB">
          <w:rPr>
            <w:rStyle w:val="Hyperlink"/>
            <w:rFonts w:ascii="Verdana" w:hAnsi="Verdana" w:cs="Helvetica"/>
            <w:sz w:val="23"/>
            <w:szCs w:val="23"/>
            <w:shd w:val="clear" w:color="auto" w:fill="FFFFFF"/>
          </w:rPr>
          <w:t>NCI Reporting Policy</w:t>
        </w:r>
      </w:hyperlink>
    </w:p>
    <w:p w:rsidR="004747F6" w:rsidRDefault="00175540" w:rsidP="0064491F">
      <w:pPr>
        <w:spacing w:after="0" w:line="240" w:lineRule="auto"/>
        <w:ind w:left="720"/>
        <w:rPr>
          <w:rFonts w:ascii="Verdana" w:hAnsi="Verdana" w:cs="Helvetica"/>
          <w:color w:val="333333"/>
          <w:sz w:val="23"/>
          <w:szCs w:val="23"/>
          <w:shd w:val="clear" w:color="auto" w:fill="FFFFFF"/>
        </w:rPr>
      </w:pP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Covered Trials</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 xml:space="preserve"> means all initiated or commenced NCI-Supported</w:t>
      </w:r>
      <w:r w:rsidR="0064491F">
        <w:rPr>
          <w:rFonts w:ascii="Verdana" w:hAnsi="Verdana" w:cs="Helvetica"/>
          <w:color w:val="333333"/>
          <w:sz w:val="23"/>
          <w:szCs w:val="23"/>
          <w:shd w:val="clear" w:color="auto" w:fill="FFFFFF"/>
        </w:rPr>
        <w:t xml:space="preserve"> </w:t>
      </w:r>
      <w:r w:rsidR="0064491F" w:rsidRPr="0064491F">
        <w:rPr>
          <w:rFonts w:ascii="Verdana" w:hAnsi="Verdana" w:cs="Helvetica"/>
          <w:color w:val="333333"/>
          <w:sz w:val="23"/>
          <w:szCs w:val="23"/>
          <w:shd w:val="clear" w:color="auto" w:fill="FFFFFF"/>
        </w:rPr>
        <w:t xml:space="preserve">Interventional Clinical Trials whether extramural or intramural. Extramural trials include research grants, cooperative agreements, and contracts to conduct Interventional Clinical Trials in all phases and disciplines (e.g., treatment, prevention, supportive care, diagnosis). </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Covered Trials</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 xml:space="preserve"> </w:t>
      </w:r>
      <w:r w:rsidR="0064491F" w:rsidRPr="00175540">
        <w:rPr>
          <w:rFonts w:ascii="Verdana" w:hAnsi="Verdana" w:cs="Helvetica"/>
          <w:color w:val="333333"/>
          <w:sz w:val="23"/>
          <w:szCs w:val="23"/>
          <w:u w:val="single"/>
          <w:shd w:val="clear" w:color="auto" w:fill="FFFFFF"/>
        </w:rPr>
        <w:t>excludes</w:t>
      </w:r>
      <w:r w:rsidR="0064491F" w:rsidRPr="0064491F">
        <w:rPr>
          <w:rFonts w:ascii="Verdana" w:hAnsi="Verdana" w:cs="Helvetica"/>
          <w:color w:val="333333"/>
          <w:sz w:val="23"/>
          <w:szCs w:val="23"/>
          <w:shd w:val="clear" w:color="auto" w:fill="FFFFFF"/>
        </w:rPr>
        <w:t xml:space="preserve"> Observational Studies and any NCI-Supported Interventional Clinical Trial in which no subjects are enrolled, but </w:t>
      </w:r>
      <w:r w:rsidR="0064491F" w:rsidRPr="00175540">
        <w:rPr>
          <w:rFonts w:ascii="Verdana" w:hAnsi="Verdana" w:cs="Helvetica"/>
          <w:color w:val="333333"/>
          <w:sz w:val="23"/>
          <w:szCs w:val="23"/>
          <w:u w:val="single"/>
          <w:shd w:val="clear" w:color="auto" w:fill="FFFFFF"/>
        </w:rPr>
        <w:t>includes</w:t>
      </w:r>
      <w:r w:rsidR="0064491F" w:rsidRPr="0064491F">
        <w:rPr>
          <w:rFonts w:ascii="Verdana" w:hAnsi="Verdana" w:cs="Helvetica"/>
          <w:color w:val="333333"/>
          <w:sz w:val="23"/>
          <w:szCs w:val="23"/>
          <w:shd w:val="clear" w:color="auto" w:fill="FFFFFF"/>
        </w:rPr>
        <w:t xml:space="preserve"> any NCI-Supported Interventional Clinical Trial in which at least one subject is enrolled even if the trial is not completed.</w:t>
      </w:r>
    </w:p>
    <w:p w:rsidR="006B2562" w:rsidRDefault="0064491F" w:rsidP="0064491F">
      <w:pPr>
        <w:spacing w:after="0" w:line="240" w:lineRule="auto"/>
        <w:ind w:left="720"/>
        <w:rPr>
          <w:rFonts w:ascii="Verdana" w:hAnsi="Verdana" w:cs="Helvetica"/>
          <w:color w:val="333333"/>
          <w:sz w:val="23"/>
          <w:szCs w:val="23"/>
          <w:shd w:val="clear" w:color="auto" w:fill="FFFFFF"/>
        </w:rPr>
      </w:pPr>
      <w:r w:rsidRPr="0064491F">
        <w:rPr>
          <w:rFonts w:ascii="Verdana" w:hAnsi="Verdana" w:cs="Helvetica"/>
          <w:color w:val="333333"/>
          <w:sz w:val="23"/>
          <w:szCs w:val="23"/>
        </w:rPr>
        <w:br/>
      </w:r>
      <w:r w:rsidR="00175540">
        <w:rPr>
          <w:rFonts w:ascii="Verdana" w:hAnsi="Verdana" w:cs="Helvetica"/>
          <w:color w:val="333333"/>
          <w:sz w:val="23"/>
          <w:szCs w:val="23"/>
          <w:shd w:val="clear" w:color="auto" w:fill="FFFFFF"/>
        </w:rPr>
        <w:t>“</w:t>
      </w:r>
      <w:r w:rsidRPr="0064491F">
        <w:rPr>
          <w:rFonts w:ascii="Verdana" w:hAnsi="Verdana" w:cs="Helvetica"/>
          <w:color w:val="333333"/>
          <w:sz w:val="23"/>
          <w:szCs w:val="23"/>
          <w:shd w:val="clear" w:color="auto" w:fill="FFFFFF"/>
        </w:rPr>
        <w:t>Interventional Clinical Trials</w:t>
      </w:r>
      <w:r w:rsidR="00175540">
        <w:rPr>
          <w:rFonts w:ascii="Verdana" w:hAnsi="Verdana" w:cs="Helvetica"/>
          <w:color w:val="333333"/>
          <w:sz w:val="23"/>
          <w:szCs w:val="23"/>
          <w:shd w:val="clear" w:color="auto" w:fill="FFFFFF"/>
        </w:rPr>
        <w:t>”</w:t>
      </w:r>
      <w:r w:rsidRPr="0064491F">
        <w:rPr>
          <w:rFonts w:ascii="Verdana" w:hAnsi="Verdana" w:cs="Helvetica"/>
          <w:color w:val="333333"/>
          <w:sz w:val="23"/>
          <w:szCs w:val="23"/>
          <w:shd w:val="clear" w:color="auto" w:fill="FFFFFF"/>
        </w:rPr>
        <w:t xml:space="preserve"> means studies involving human beings (subjects) in which the investigator assigns study subjects (randomly or not randomly) to receive a specific intervention based on the applicable protocol. Such subjects may receive diagnostic, therapeutic, behavioral, and/or another type of intervention. These interventions may, but need not, be investigational or involve an investigational agent (e.g., clinical trials involving surgery, radiation, or screening tests). The subjects are then followed and biomedical and/or health outcomes are assessed. “Interventional Clinical Trials” encompasses all types of trials in all phases including pilot trials, phase zero trials, and normal (or healthy) volunteer trials.</w:t>
      </w:r>
    </w:p>
    <w:p w:rsidR="0007632E" w:rsidRDefault="0007632E" w:rsidP="0064491F">
      <w:pPr>
        <w:spacing w:after="0" w:line="240" w:lineRule="auto"/>
        <w:ind w:left="720"/>
        <w:rPr>
          <w:rFonts w:ascii="Verdana" w:hAnsi="Verdana" w:cs="Helvetica"/>
          <w:color w:val="333333"/>
          <w:sz w:val="23"/>
          <w:szCs w:val="23"/>
          <w:shd w:val="clear" w:color="auto" w:fill="FFFFFF"/>
        </w:rPr>
      </w:pPr>
    </w:p>
    <w:p w:rsidR="00DF62CE" w:rsidRPr="00D20396" w:rsidRDefault="006B2562" w:rsidP="00A90B59">
      <w:pPr>
        <w:pStyle w:val="Heading2"/>
        <w:numPr>
          <w:ilvl w:val="0"/>
          <w:numId w:val="19"/>
        </w:numPr>
        <w:rPr>
          <w:rFonts w:ascii="Verdana" w:hAnsi="Verdana"/>
          <w:i w:val="0"/>
          <w:color w:val="222222"/>
          <w:sz w:val="27"/>
          <w:szCs w:val="27"/>
        </w:rPr>
      </w:pPr>
      <w:bookmarkStart w:id="10" w:name="_Toc106282092"/>
      <w:r w:rsidRPr="00D20396">
        <w:rPr>
          <w:rFonts w:ascii="Verdana" w:hAnsi="Verdana"/>
          <w:i w:val="0"/>
          <w:sz w:val="27"/>
          <w:szCs w:val="27"/>
        </w:rPr>
        <w:t xml:space="preserve">Registration is Required </w:t>
      </w:r>
      <w:r w:rsidR="00DF62CE" w:rsidRPr="00D20396">
        <w:rPr>
          <w:rFonts w:ascii="Verdana" w:hAnsi="Verdana"/>
          <w:i w:val="0"/>
          <w:sz w:val="27"/>
          <w:szCs w:val="27"/>
        </w:rPr>
        <w:t>for Patient-Centered Outcomes Research Institute (PCORI) Funded Research Projects</w:t>
      </w:r>
      <w:bookmarkEnd w:id="10"/>
    </w:p>
    <w:p w:rsidR="00A83CAB" w:rsidRDefault="00BB3839" w:rsidP="00DF62CE">
      <w:pPr>
        <w:spacing w:after="0" w:line="240" w:lineRule="auto"/>
        <w:ind w:left="720"/>
        <w:rPr>
          <w:rFonts w:ascii="Verdana" w:hAnsi="Verdana" w:cs="Helvetica"/>
          <w:color w:val="333333"/>
          <w:sz w:val="23"/>
          <w:szCs w:val="23"/>
        </w:rPr>
      </w:pPr>
      <w:hyperlink r:id="rId40" w:history="1">
        <w:r w:rsidR="00A83CAB" w:rsidRPr="00A83CAB">
          <w:rPr>
            <w:rStyle w:val="Hyperlink"/>
            <w:rFonts w:ascii="Verdana" w:hAnsi="Verdana" w:cs="Helvetica"/>
            <w:sz w:val="23"/>
            <w:szCs w:val="23"/>
          </w:rPr>
          <w:t>PCORI Reporting Policy</w:t>
        </w:r>
      </w:hyperlink>
    </w:p>
    <w:p w:rsidR="0030496E" w:rsidRDefault="0030496E" w:rsidP="003050AF">
      <w:pPr>
        <w:spacing w:after="0" w:line="240" w:lineRule="auto"/>
        <w:ind w:left="720"/>
        <w:rPr>
          <w:rFonts w:ascii="Verdana" w:hAnsi="Verdana" w:cs="Helvetica"/>
          <w:color w:val="333333"/>
          <w:sz w:val="23"/>
          <w:szCs w:val="23"/>
        </w:rPr>
      </w:pPr>
      <w:r w:rsidRPr="0030496E">
        <w:rPr>
          <w:rFonts w:ascii="Verdana" w:hAnsi="Verdana" w:cs="Helvetica"/>
          <w:color w:val="333333"/>
          <w:sz w:val="23"/>
          <w:szCs w:val="23"/>
        </w:rPr>
        <w:t xml:space="preserve">Registration is a step in making the public aware of the study and the anticipated questions addressed by the study. PCORI research projects must be registered at the site appropriate to the study design. </w:t>
      </w:r>
      <w:r w:rsidR="0063377A">
        <w:rPr>
          <w:rFonts w:ascii="Verdana" w:hAnsi="Verdana" w:cs="Helvetica"/>
          <w:color w:val="333333"/>
          <w:sz w:val="23"/>
          <w:szCs w:val="23"/>
        </w:rPr>
        <w:t xml:space="preserve">The registration should </w:t>
      </w:r>
      <w:r w:rsidR="00EA643A">
        <w:rPr>
          <w:rFonts w:ascii="Verdana" w:hAnsi="Verdana" w:cs="Helvetica"/>
          <w:color w:val="333333"/>
          <w:sz w:val="23"/>
          <w:szCs w:val="23"/>
        </w:rPr>
        <w:t xml:space="preserve">be </w:t>
      </w:r>
      <w:r w:rsidRPr="0030496E">
        <w:rPr>
          <w:rFonts w:ascii="Verdana" w:hAnsi="Verdana" w:cs="Helvetica"/>
          <w:color w:val="333333"/>
          <w:sz w:val="23"/>
          <w:szCs w:val="23"/>
        </w:rPr>
        <w:t xml:space="preserve">completed </w:t>
      </w:r>
      <w:r w:rsidR="0063377A">
        <w:rPr>
          <w:rFonts w:ascii="Verdana" w:hAnsi="Verdana" w:cs="Helvetica"/>
          <w:color w:val="333333"/>
          <w:sz w:val="23"/>
          <w:szCs w:val="23"/>
        </w:rPr>
        <w:t xml:space="preserve">using </w:t>
      </w:r>
      <w:r w:rsidRPr="0030496E">
        <w:rPr>
          <w:rFonts w:ascii="Verdana" w:hAnsi="Verdana" w:cs="Helvetica"/>
          <w:color w:val="333333"/>
          <w:sz w:val="23"/>
          <w:szCs w:val="23"/>
        </w:rPr>
        <w:t xml:space="preserve">the following naming convention (or similar convention as directed by the site) as a secondary identifier: “PCORI-PCORI application number” (e.g., PCORI-XXXX-XXXXX). </w:t>
      </w:r>
      <w:r w:rsidR="0063377A">
        <w:rPr>
          <w:rFonts w:ascii="Verdana" w:hAnsi="Verdana" w:cs="Helvetica"/>
          <w:color w:val="333333"/>
          <w:sz w:val="23"/>
          <w:szCs w:val="23"/>
        </w:rPr>
        <w:t>T</w:t>
      </w:r>
      <w:r w:rsidRPr="0030496E">
        <w:rPr>
          <w:rFonts w:ascii="Verdana" w:hAnsi="Verdana" w:cs="Helvetica"/>
          <w:color w:val="333333"/>
          <w:sz w:val="23"/>
          <w:szCs w:val="23"/>
        </w:rPr>
        <w:t xml:space="preserve">he research project </w:t>
      </w:r>
      <w:r w:rsidR="0063377A">
        <w:rPr>
          <w:rFonts w:ascii="Verdana" w:hAnsi="Verdana" w:cs="Helvetica"/>
          <w:color w:val="333333"/>
          <w:sz w:val="23"/>
          <w:szCs w:val="23"/>
        </w:rPr>
        <w:t xml:space="preserve">must be </w:t>
      </w:r>
      <w:r w:rsidRPr="0030496E">
        <w:rPr>
          <w:rFonts w:ascii="Verdana" w:hAnsi="Verdana" w:cs="Helvetica"/>
          <w:color w:val="333333"/>
          <w:sz w:val="23"/>
          <w:szCs w:val="23"/>
        </w:rPr>
        <w:t xml:space="preserve">registered at one of the following publicly available databases </w:t>
      </w:r>
      <w:r w:rsidR="00EA643A">
        <w:rPr>
          <w:rFonts w:ascii="Verdana" w:hAnsi="Verdana" w:cs="Helvetica"/>
          <w:color w:val="333333"/>
          <w:sz w:val="23"/>
          <w:szCs w:val="23"/>
        </w:rPr>
        <w:t>where the</w:t>
      </w:r>
      <w:r w:rsidRPr="0030496E">
        <w:rPr>
          <w:rFonts w:ascii="Verdana" w:hAnsi="Verdana" w:cs="Helvetica"/>
          <w:color w:val="333333"/>
          <w:sz w:val="23"/>
          <w:szCs w:val="23"/>
        </w:rPr>
        <w:t xml:space="preserve"> research project meets the eligibility requirements:</w:t>
      </w:r>
    </w:p>
    <w:p w:rsidR="00A53D81" w:rsidRDefault="00A53D81" w:rsidP="00DF62CE">
      <w:pPr>
        <w:spacing w:after="0" w:line="240" w:lineRule="auto"/>
        <w:ind w:left="720"/>
        <w:rPr>
          <w:rFonts w:ascii="Verdana" w:hAnsi="Verdana" w:cs="Helvetica"/>
          <w:color w:val="333333"/>
          <w:sz w:val="23"/>
          <w:szCs w:val="23"/>
        </w:rPr>
      </w:pPr>
    </w:p>
    <w:p w:rsidR="00A83CAB" w:rsidRDefault="00A83CAB" w:rsidP="00A90B59">
      <w:pPr>
        <w:numPr>
          <w:ilvl w:val="0"/>
          <w:numId w:val="20"/>
        </w:numPr>
        <w:spacing w:after="0" w:line="240" w:lineRule="auto"/>
        <w:rPr>
          <w:rFonts w:ascii="Verdana" w:hAnsi="Verdana" w:cs="Helvetica"/>
          <w:color w:val="333333"/>
          <w:sz w:val="23"/>
          <w:szCs w:val="23"/>
        </w:rPr>
      </w:pPr>
      <w:r w:rsidRPr="00A83CAB">
        <w:rPr>
          <w:rFonts w:ascii="Verdana" w:hAnsi="Verdana" w:cs="Helvetica"/>
          <w:color w:val="333333"/>
          <w:sz w:val="23"/>
          <w:szCs w:val="23"/>
        </w:rPr>
        <w:lastRenderedPageBreak/>
        <w:t>Clinical trial or observational comparative effectiveness study of human participants</w:t>
      </w:r>
      <w:r>
        <w:rPr>
          <w:rFonts w:ascii="Verdana" w:hAnsi="Verdana" w:cs="Helvetica"/>
          <w:color w:val="333333"/>
          <w:sz w:val="23"/>
          <w:szCs w:val="23"/>
        </w:rPr>
        <w:t xml:space="preserve"> </w:t>
      </w:r>
      <w:r w:rsidRPr="00A83CAB">
        <w:rPr>
          <w:rFonts w:ascii="Verdana" w:hAnsi="Verdana" w:cs="Helvetica"/>
          <w:color w:val="333333"/>
          <w:sz w:val="23"/>
          <w:szCs w:val="23"/>
        </w:rPr>
        <w:t xml:space="preserve">must be registered </w:t>
      </w:r>
      <w:r w:rsidRPr="00A83CAB">
        <w:rPr>
          <w:rFonts w:ascii="Verdana" w:hAnsi="Verdana" w:cs="Helvetica"/>
          <w:color w:val="333333"/>
          <w:sz w:val="23"/>
          <w:szCs w:val="23"/>
          <w:u w:val="single"/>
        </w:rPr>
        <w:t>prior</w:t>
      </w:r>
      <w:r w:rsidRPr="00A83CAB">
        <w:rPr>
          <w:rFonts w:ascii="Verdana" w:hAnsi="Verdana" w:cs="Helvetica"/>
          <w:color w:val="333333"/>
          <w:sz w:val="23"/>
          <w:szCs w:val="23"/>
        </w:rPr>
        <w:t xml:space="preserve"> to enrollment of the first patient. ClinicalTrials.gov must be used for registration of such studies. </w:t>
      </w:r>
      <w:r w:rsidR="0030496E">
        <w:rPr>
          <w:rFonts w:ascii="Verdana" w:hAnsi="Verdana" w:cs="Helvetica"/>
          <w:color w:val="333333"/>
          <w:sz w:val="23"/>
          <w:szCs w:val="23"/>
        </w:rPr>
        <w:t>R</w:t>
      </w:r>
      <w:r w:rsidR="0030496E" w:rsidRPr="0030496E">
        <w:rPr>
          <w:rFonts w:ascii="Verdana" w:hAnsi="Verdana" w:cs="Helvetica"/>
          <w:color w:val="333333"/>
          <w:sz w:val="23"/>
          <w:szCs w:val="23"/>
        </w:rPr>
        <w:t xml:space="preserve">esults </w:t>
      </w:r>
      <w:r w:rsidR="0030496E">
        <w:rPr>
          <w:rFonts w:ascii="Verdana" w:hAnsi="Verdana" w:cs="Helvetica"/>
          <w:color w:val="333333"/>
          <w:sz w:val="23"/>
          <w:szCs w:val="23"/>
        </w:rPr>
        <w:t>must be</w:t>
      </w:r>
      <w:r w:rsidR="0030496E" w:rsidRPr="0030496E">
        <w:rPr>
          <w:rFonts w:ascii="Verdana" w:hAnsi="Verdana" w:cs="Helvetica"/>
          <w:color w:val="333333"/>
          <w:sz w:val="23"/>
          <w:szCs w:val="23"/>
        </w:rPr>
        <w:t xml:space="preserve"> submitted to ClinicalTrials.gov as early as possible (in order to address any review comments), but no less than 30 days prior to the draft final research report due date to PCORI.</w:t>
      </w:r>
    </w:p>
    <w:p w:rsidR="00A83CAB" w:rsidRDefault="00A83CAB" w:rsidP="00DF62CE">
      <w:pPr>
        <w:spacing w:after="0" w:line="240" w:lineRule="auto"/>
        <w:ind w:left="720"/>
        <w:rPr>
          <w:rFonts w:ascii="Verdana" w:hAnsi="Verdana" w:cs="Helvetica"/>
          <w:color w:val="333333"/>
          <w:sz w:val="23"/>
          <w:szCs w:val="23"/>
        </w:rPr>
      </w:pPr>
    </w:p>
    <w:p w:rsidR="00A83CAB" w:rsidRDefault="00A83CAB" w:rsidP="00A90B59">
      <w:pPr>
        <w:numPr>
          <w:ilvl w:val="0"/>
          <w:numId w:val="20"/>
        </w:numPr>
        <w:spacing w:after="0" w:line="240" w:lineRule="auto"/>
        <w:rPr>
          <w:rFonts w:ascii="Verdana" w:hAnsi="Verdana" w:cs="Helvetica"/>
          <w:color w:val="333333"/>
          <w:sz w:val="23"/>
          <w:szCs w:val="23"/>
        </w:rPr>
      </w:pPr>
      <w:r w:rsidRPr="00A83CAB">
        <w:rPr>
          <w:rFonts w:ascii="Verdana" w:hAnsi="Verdana" w:cs="Helvetica"/>
          <w:color w:val="333333"/>
          <w:sz w:val="23"/>
          <w:szCs w:val="23"/>
        </w:rPr>
        <w:t>Patient registries must be registered in the Registry of Patient Registries (</w:t>
      </w:r>
      <w:proofErr w:type="spellStart"/>
      <w:r w:rsidRPr="00A83CAB">
        <w:rPr>
          <w:rFonts w:ascii="Verdana" w:hAnsi="Verdana" w:cs="Helvetica"/>
          <w:color w:val="333333"/>
          <w:sz w:val="23"/>
          <w:szCs w:val="23"/>
        </w:rPr>
        <w:t>RoPR</w:t>
      </w:r>
      <w:proofErr w:type="spellEnd"/>
      <w:r w:rsidRPr="00A83CAB">
        <w:rPr>
          <w:rFonts w:ascii="Verdana" w:hAnsi="Verdana" w:cs="Helvetica"/>
          <w:color w:val="333333"/>
          <w:sz w:val="23"/>
          <w:szCs w:val="23"/>
        </w:rPr>
        <w:t xml:space="preserve">) </w:t>
      </w:r>
      <w:r w:rsidRPr="00EC1261">
        <w:rPr>
          <w:rFonts w:ascii="Verdana" w:hAnsi="Verdana" w:cs="Helvetica"/>
          <w:color w:val="333333"/>
          <w:sz w:val="23"/>
          <w:szCs w:val="23"/>
        </w:rPr>
        <w:t>(</w:t>
      </w:r>
      <w:hyperlink r:id="rId41" w:history="1">
        <w:r w:rsidRPr="00EC1261">
          <w:rPr>
            <w:rStyle w:val="Hyperlink"/>
            <w:rFonts w:ascii="Verdana" w:hAnsi="Verdana" w:cs="Helvetica"/>
            <w:sz w:val="23"/>
            <w:szCs w:val="23"/>
          </w:rPr>
          <w:t>https://patientregistry.ahrq.gov</w:t>
        </w:r>
      </w:hyperlink>
      <w:r w:rsidRPr="00EC1261">
        <w:rPr>
          <w:rFonts w:ascii="Verdana" w:hAnsi="Verdana" w:cs="Helvetica"/>
          <w:color w:val="333333"/>
          <w:sz w:val="23"/>
          <w:szCs w:val="23"/>
        </w:rPr>
        <w:t>)</w:t>
      </w:r>
      <w:r w:rsidRPr="00A83CAB">
        <w:rPr>
          <w:rFonts w:ascii="Verdana" w:hAnsi="Verdana" w:cs="Helvetica"/>
          <w:color w:val="333333"/>
          <w:sz w:val="23"/>
          <w:szCs w:val="23"/>
        </w:rPr>
        <w:t>, which is a repository of patient registries designed and deployed by the Agency for Healthcare Research and Quality</w:t>
      </w:r>
      <w:r w:rsidR="0030496E">
        <w:rPr>
          <w:rFonts w:ascii="Verdana" w:hAnsi="Verdana" w:cs="Helvetica"/>
          <w:color w:val="333333"/>
          <w:sz w:val="23"/>
          <w:szCs w:val="23"/>
        </w:rPr>
        <w:t xml:space="preserve"> </w:t>
      </w:r>
      <w:r w:rsidR="0030496E" w:rsidRPr="0030496E">
        <w:rPr>
          <w:rFonts w:ascii="Verdana" w:hAnsi="Verdana" w:cs="Helvetica"/>
          <w:color w:val="333333"/>
          <w:sz w:val="23"/>
          <w:szCs w:val="23"/>
        </w:rPr>
        <w:t xml:space="preserve">(AHRQ) to complement ClinicalTrials.gov. In order for a Patient Registry Profile to exist within the </w:t>
      </w:r>
      <w:proofErr w:type="spellStart"/>
      <w:r w:rsidR="0030496E" w:rsidRPr="0030496E">
        <w:rPr>
          <w:rFonts w:ascii="Verdana" w:hAnsi="Verdana" w:cs="Helvetica"/>
          <w:color w:val="333333"/>
          <w:sz w:val="23"/>
          <w:szCs w:val="23"/>
        </w:rPr>
        <w:t>RoPR</w:t>
      </w:r>
      <w:proofErr w:type="spellEnd"/>
      <w:r w:rsidR="0030496E" w:rsidRPr="0030496E">
        <w:rPr>
          <w:rFonts w:ascii="Verdana" w:hAnsi="Verdana" w:cs="Helvetica"/>
          <w:color w:val="333333"/>
          <w:sz w:val="23"/>
          <w:szCs w:val="23"/>
        </w:rPr>
        <w:t>, a corresponding record must be entered in ClinicalTrials.gov first. The Patient Registry Profile includes a display of the ClinicalTrials.gov Identifier (NCT Number), a hyperlink which will open the record on ClinicalTrials.gov.</w:t>
      </w:r>
      <w:r w:rsidR="00BB4250">
        <w:rPr>
          <w:rFonts w:ascii="Verdana" w:hAnsi="Verdana" w:cs="Helvetica"/>
          <w:color w:val="333333"/>
          <w:sz w:val="23"/>
          <w:szCs w:val="23"/>
        </w:rPr>
        <w:t xml:space="preserve"> </w:t>
      </w:r>
      <w:r w:rsidR="00BB4250" w:rsidRPr="00BB4250">
        <w:rPr>
          <w:rFonts w:ascii="Verdana" w:hAnsi="Verdana" w:cs="Helvetica"/>
          <w:color w:val="333333"/>
          <w:sz w:val="23"/>
          <w:szCs w:val="23"/>
        </w:rPr>
        <w:t>Results must be submitted to ClinicalTrials.gov as early as possible (in order to address any review comments), but no less than 30 days prior to the draft final research report due date to PCORI.</w:t>
      </w:r>
    </w:p>
    <w:p w:rsidR="00A83CAB" w:rsidRDefault="00A83CAB" w:rsidP="00DF62CE">
      <w:pPr>
        <w:spacing w:after="0" w:line="240" w:lineRule="auto"/>
        <w:ind w:left="720"/>
        <w:rPr>
          <w:rFonts w:ascii="Verdana" w:hAnsi="Verdana" w:cs="Helvetica"/>
          <w:color w:val="333333"/>
          <w:sz w:val="23"/>
          <w:szCs w:val="23"/>
        </w:rPr>
      </w:pPr>
    </w:p>
    <w:p w:rsidR="0064491F" w:rsidRPr="0064491F" w:rsidRDefault="00A83CAB" w:rsidP="00A90B59">
      <w:pPr>
        <w:numPr>
          <w:ilvl w:val="0"/>
          <w:numId w:val="20"/>
        </w:numPr>
        <w:spacing w:after="0" w:line="240" w:lineRule="auto"/>
        <w:rPr>
          <w:rFonts w:ascii="Verdana" w:eastAsia="Times New Roman" w:hAnsi="Verdana"/>
          <w:b/>
          <w:color w:val="222222"/>
          <w:sz w:val="23"/>
          <w:szCs w:val="23"/>
        </w:rPr>
      </w:pPr>
      <w:r w:rsidRPr="00A83CAB">
        <w:rPr>
          <w:rFonts w:ascii="Verdana" w:hAnsi="Verdana" w:cs="Helvetica"/>
          <w:color w:val="333333"/>
          <w:sz w:val="23"/>
          <w:szCs w:val="23"/>
        </w:rPr>
        <w:t xml:space="preserve">Methodological projects and others that are not appropriate for ClinicalTrials.gov or </w:t>
      </w:r>
      <w:proofErr w:type="spellStart"/>
      <w:r w:rsidRPr="00A83CAB">
        <w:rPr>
          <w:rFonts w:ascii="Verdana" w:hAnsi="Verdana" w:cs="Helvetica"/>
          <w:color w:val="333333"/>
          <w:sz w:val="23"/>
          <w:szCs w:val="23"/>
        </w:rPr>
        <w:t>RoPR</w:t>
      </w:r>
      <w:proofErr w:type="spellEnd"/>
      <w:r w:rsidRPr="00A83CAB">
        <w:rPr>
          <w:rFonts w:ascii="Verdana" w:hAnsi="Verdana" w:cs="Helvetica"/>
          <w:color w:val="333333"/>
          <w:sz w:val="23"/>
          <w:szCs w:val="23"/>
        </w:rPr>
        <w:t xml:space="preserve"> must be registered in the Health Services Research Projects in Progress database (</w:t>
      </w:r>
      <w:proofErr w:type="spellStart"/>
      <w:r w:rsidRPr="00A83CAB">
        <w:rPr>
          <w:rFonts w:ascii="Verdana" w:hAnsi="Verdana" w:cs="Helvetica"/>
          <w:color w:val="333333"/>
          <w:sz w:val="23"/>
          <w:szCs w:val="23"/>
        </w:rPr>
        <w:t>HSRProj</w:t>
      </w:r>
      <w:proofErr w:type="spellEnd"/>
      <w:r w:rsidRPr="00A83CAB">
        <w:rPr>
          <w:rFonts w:ascii="Verdana" w:hAnsi="Verdana" w:cs="Helvetica"/>
          <w:color w:val="333333"/>
          <w:sz w:val="23"/>
          <w:szCs w:val="23"/>
        </w:rPr>
        <w:t>)</w:t>
      </w:r>
      <w:r w:rsidR="00652226">
        <w:rPr>
          <w:rFonts w:ascii="Verdana" w:hAnsi="Verdana" w:cs="Helvetica"/>
          <w:color w:val="333333"/>
          <w:sz w:val="23"/>
          <w:szCs w:val="23"/>
        </w:rPr>
        <w:t xml:space="preserve"> </w:t>
      </w:r>
      <w:r w:rsidR="00652226" w:rsidRPr="00EC1261">
        <w:rPr>
          <w:rFonts w:ascii="Verdana" w:hAnsi="Verdana" w:cs="Helvetica"/>
          <w:color w:val="333333"/>
          <w:sz w:val="23"/>
          <w:szCs w:val="23"/>
        </w:rPr>
        <w:t>(</w:t>
      </w:r>
      <w:hyperlink r:id="rId42" w:history="1">
        <w:r w:rsidR="00652226" w:rsidRPr="00EC1261">
          <w:rPr>
            <w:rStyle w:val="Hyperlink"/>
            <w:rFonts w:ascii="Verdana" w:hAnsi="Verdana" w:cs="Helvetica"/>
            <w:sz w:val="23"/>
            <w:szCs w:val="23"/>
          </w:rPr>
          <w:t>http://wwwcf.nlm.nih.gov/hsr_project/home_proj.cfm</w:t>
        </w:r>
      </w:hyperlink>
      <w:r w:rsidR="00652226" w:rsidRPr="00EC1261">
        <w:rPr>
          <w:rFonts w:ascii="Verdana" w:hAnsi="Verdana" w:cs="Helvetica"/>
          <w:color w:val="333333"/>
          <w:sz w:val="23"/>
          <w:szCs w:val="23"/>
        </w:rPr>
        <w:t>)</w:t>
      </w:r>
      <w:r w:rsidRPr="00A83CAB">
        <w:rPr>
          <w:rFonts w:ascii="Verdana" w:hAnsi="Verdana" w:cs="Helvetica"/>
          <w:color w:val="333333"/>
          <w:sz w:val="23"/>
          <w:szCs w:val="23"/>
        </w:rPr>
        <w:t xml:space="preserve">. </w:t>
      </w:r>
      <w:r w:rsidR="00BB4250">
        <w:rPr>
          <w:rFonts w:ascii="Verdana" w:hAnsi="Verdana" w:cs="Helvetica"/>
          <w:color w:val="333333"/>
          <w:sz w:val="23"/>
          <w:szCs w:val="23"/>
        </w:rPr>
        <w:t>A</w:t>
      </w:r>
      <w:r w:rsidR="00BB4250" w:rsidRPr="00BB4250">
        <w:rPr>
          <w:rFonts w:ascii="Verdana" w:hAnsi="Verdana" w:cs="Helvetica"/>
          <w:color w:val="333333"/>
          <w:sz w:val="23"/>
          <w:szCs w:val="23"/>
        </w:rPr>
        <w:t xml:space="preserve"> </w:t>
      </w:r>
      <w:r w:rsidR="00EA643A">
        <w:rPr>
          <w:rFonts w:ascii="Verdana" w:hAnsi="Verdana" w:cs="Helvetica"/>
          <w:color w:val="333333"/>
          <w:sz w:val="23"/>
          <w:szCs w:val="23"/>
        </w:rPr>
        <w:t xml:space="preserve">results </w:t>
      </w:r>
      <w:r w:rsidR="00BB4250" w:rsidRPr="00BB4250">
        <w:rPr>
          <w:rFonts w:ascii="Verdana" w:hAnsi="Verdana" w:cs="Helvetica"/>
          <w:color w:val="333333"/>
          <w:sz w:val="23"/>
          <w:szCs w:val="23"/>
        </w:rPr>
        <w:t xml:space="preserve">draft final research report </w:t>
      </w:r>
      <w:r w:rsidR="00BB4250">
        <w:rPr>
          <w:rFonts w:ascii="Verdana" w:hAnsi="Verdana" w:cs="Helvetica"/>
          <w:color w:val="333333"/>
          <w:sz w:val="23"/>
          <w:szCs w:val="23"/>
        </w:rPr>
        <w:t xml:space="preserve">must be submitted </w:t>
      </w:r>
      <w:r w:rsidR="00BB4250" w:rsidRPr="00BB4250">
        <w:rPr>
          <w:rFonts w:ascii="Verdana" w:hAnsi="Verdana" w:cs="Helvetica"/>
          <w:color w:val="333333"/>
          <w:sz w:val="23"/>
          <w:szCs w:val="23"/>
        </w:rPr>
        <w:t xml:space="preserve">to PCORI on a date established and recorded as a milestone in the contract with PCORI. The date may not exceed 13 months from the primary completion date. </w:t>
      </w:r>
    </w:p>
    <w:p w:rsidR="00637CA4" w:rsidRPr="00DC2E79" w:rsidRDefault="00425608" w:rsidP="001E598A">
      <w:pPr>
        <w:pStyle w:val="Heading1"/>
        <w:rPr>
          <w:rFonts w:ascii="Verdana" w:hAnsi="Verdana"/>
          <w:b w:val="0"/>
          <w:bCs w:val="0"/>
          <w:color w:val="222222"/>
          <w:sz w:val="29"/>
          <w:szCs w:val="29"/>
          <w:u w:val="single"/>
        </w:rPr>
      </w:pPr>
      <w:r>
        <w:br w:type="page"/>
      </w:r>
      <w:bookmarkStart w:id="11" w:name="_Toc106282093"/>
      <w:r w:rsidR="00637CA4" w:rsidRPr="00DD1D30">
        <w:rPr>
          <w:rFonts w:ascii="Verdana" w:hAnsi="Verdana"/>
        </w:rPr>
        <w:lastRenderedPageBreak/>
        <w:t>What is required?</w:t>
      </w:r>
      <w:bookmarkEnd w:id="11"/>
    </w:p>
    <w:tbl>
      <w:tblPr>
        <w:tblW w:w="10410"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725"/>
        <w:gridCol w:w="2340"/>
        <w:gridCol w:w="2430"/>
        <w:gridCol w:w="2520"/>
        <w:gridCol w:w="1395"/>
      </w:tblGrid>
      <w:tr w:rsidR="00AA3B61" w:rsidRPr="002950AC" w:rsidTr="00E55782">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339AB">
            <w:pPr>
              <w:spacing w:after="0" w:line="240" w:lineRule="auto"/>
              <w:jc w:val="center"/>
              <w:rPr>
                <w:rFonts w:ascii="Verdana" w:eastAsia="Times New Roman" w:hAnsi="Verdana"/>
                <w:sz w:val="20"/>
                <w:szCs w:val="20"/>
              </w:rPr>
            </w:pPr>
            <w:bookmarkStart w:id="12" w:name="_Hlk90029251"/>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339AB">
            <w:pPr>
              <w:spacing w:after="150" w:line="240" w:lineRule="auto"/>
              <w:jc w:val="center"/>
              <w:rPr>
                <w:rFonts w:ascii="Verdana" w:eastAsia="Times New Roman" w:hAnsi="Verdana"/>
                <w:sz w:val="20"/>
                <w:szCs w:val="20"/>
              </w:rPr>
            </w:pPr>
            <w:r w:rsidRPr="002950AC">
              <w:rPr>
                <w:rFonts w:ascii="Verdana" w:eastAsia="Times New Roman" w:hAnsi="Verdana"/>
                <w:b/>
                <w:bCs/>
                <w:sz w:val="20"/>
                <w:szCs w:val="20"/>
              </w:rPr>
              <w:t>FDAAA Law</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2950AC" w:rsidRDefault="00AA3B61" w:rsidP="009D1A2D">
            <w:pPr>
              <w:spacing w:after="150" w:line="240" w:lineRule="auto"/>
              <w:jc w:val="center"/>
              <w:rPr>
                <w:rFonts w:ascii="Verdana" w:eastAsia="Times New Roman" w:hAnsi="Verdana"/>
                <w:sz w:val="20"/>
                <w:szCs w:val="20"/>
              </w:rPr>
            </w:pPr>
            <w:r w:rsidRPr="002950AC">
              <w:rPr>
                <w:rFonts w:ascii="Verdana" w:eastAsia="Times New Roman" w:hAnsi="Verdana"/>
                <w:b/>
                <w:bCs/>
                <w:sz w:val="20"/>
                <w:szCs w:val="20"/>
              </w:rPr>
              <w:t>NIH Policy </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339AB">
            <w:pPr>
              <w:spacing w:after="150" w:line="240" w:lineRule="auto"/>
              <w:jc w:val="center"/>
              <w:rPr>
                <w:rFonts w:ascii="Verdana" w:eastAsia="Times New Roman" w:hAnsi="Verdana"/>
                <w:sz w:val="20"/>
                <w:szCs w:val="20"/>
              </w:rPr>
            </w:pPr>
            <w:r w:rsidRPr="002950AC">
              <w:rPr>
                <w:rFonts w:ascii="Verdana" w:eastAsia="Times New Roman" w:hAnsi="Verdana"/>
                <w:b/>
                <w:bCs/>
                <w:sz w:val="20"/>
                <w:szCs w:val="20"/>
              </w:rPr>
              <w:t>ICMJE Policy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339AB">
            <w:pPr>
              <w:spacing w:after="150" w:line="240" w:lineRule="auto"/>
              <w:jc w:val="center"/>
              <w:rPr>
                <w:rFonts w:ascii="Verdana" w:eastAsia="Times New Roman" w:hAnsi="Verdana"/>
                <w:sz w:val="20"/>
                <w:szCs w:val="20"/>
              </w:rPr>
            </w:pPr>
            <w:r w:rsidRPr="002950AC">
              <w:rPr>
                <w:rFonts w:ascii="Verdana" w:eastAsia="Times New Roman" w:hAnsi="Verdana"/>
                <w:b/>
                <w:bCs/>
                <w:sz w:val="20"/>
                <w:szCs w:val="20"/>
              </w:rPr>
              <w:t>CMS</w:t>
            </w:r>
          </w:p>
        </w:tc>
      </w:tr>
      <w:tr w:rsidR="00AA3B61" w:rsidRPr="002950AC" w:rsidTr="00E55782">
        <w:trPr>
          <w:trHeight w:val="1320"/>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339AB">
            <w:pPr>
              <w:spacing w:after="0" w:line="240" w:lineRule="auto"/>
              <w:rPr>
                <w:rFonts w:ascii="Verdana" w:eastAsia="Times New Roman" w:hAnsi="Verdana"/>
                <w:sz w:val="20"/>
                <w:szCs w:val="20"/>
              </w:rPr>
            </w:pPr>
            <w:r w:rsidRPr="002950AC">
              <w:rPr>
                <w:rFonts w:ascii="Verdana" w:eastAsia="Times New Roman" w:hAnsi="Verdana"/>
                <w:b/>
                <w:bCs/>
                <w:sz w:val="20"/>
                <w:szCs w:val="20"/>
              </w:rPr>
              <w:t>Scope</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BF316E">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Applicable Clinical </w:t>
            </w:r>
            <w:r w:rsidRPr="002950AC">
              <w:rPr>
                <w:rFonts w:ascii="Verdana" w:eastAsia="Times New Roman" w:hAnsi="Verdana"/>
                <w:sz w:val="20"/>
                <w:szCs w:val="20"/>
              </w:rPr>
              <w:br/>
              <w:t xml:space="preserve">Trials (ACT) </w:t>
            </w:r>
          </w:p>
          <w:p w:rsidR="00AA3B61" w:rsidRPr="002950AC" w:rsidRDefault="00AA3B61" w:rsidP="00BF316E">
            <w:pPr>
              <w:spacing w:after="0" w:line="240" w:lineRule="auto"/>
              <w:rPr>
                <w:rFonts w:ascii="Verdana" w:eastAsia="Times New Roman" w:hAnsi="Verdana"/>
                <w:sz w:val="20"/>
                <w:szCs w:val="20"/>
              </w:rPr>
            </w:pPr>
            <w:r w:rsidRPr="002950AC">
              <w:rPr>
                <w:rFonts w:ascii="Verdana" w:eastAsia="Times New Roman" w:hAnsi="Verdana"/>
                <w:sz w:val="20"/>
                <w:szCs w:val="20"/>
              </w:rPr>
              <w:t>per FDAAA</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All NIH-funded </w:t>
            </w:r>
          </w:p>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clinical trials</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530E80">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Interventional clinical trials </w:t>
            </w:r>
          </w:p>
          <w:p w:rsidR="00AA3B61" w:rsidRPr="002950AC" w:rsidRDefault="00AA3B61" w:rsidP="00530E80">
            <w:pPr>
              <w:spacing w:after="0" w:line="240" w:lineRule="auto"/>
              <w:rPr>
                <w:rFonts w:ascii="Verdana" w:eastAsia="Times New Roman" w:hAnsi="Verdana"/>
                <w:sz w:val="20"/>
                <w:szCs w:val="20"/>
              </w:rPr>
            </w:pPr>
            <w:r w:rsidRPr="002950AC">
              <w:rPr>
                <w:rFonts w:ascii="Verdana" w:eastAsia="Times New Roman" w:hAnsi="Verdana"/>
                <w:sz w:val="20"/>
                <w:szCs w:val="20"/>
              </w:rPr>
              <w:t>(broad scope of "intervention")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530E80">
            <w:pPr>
              <w:spacing w:after="0" w:line="240" w:lineRule="auto"/>
              <w:rPr>
                <w:rFonts w:ascii="Verdana" w:eastAsia="Times New Roman" w:hAnsi="Verdana"/>
                <w:sz w:val="20"/>
                <w:szCs w:val="20"/>
              </w:rPr>
            </w:pPr>
            <w:r w:rsidRPr="002950AC">
              <w:rPr>
                <w:rFonts w:ascii="Verdana" w:eastAsia="Times New Roman" w:hAnsi="Verdana"/>
                <w:sz w:val="20"/>
                <w:szCs w:val="20"/>
              </w:rPr>
              <w:t>Qualifying clinical trials</w:t>
            </w:r>
          </w:p>
        </w:tc>
      </w:tr>
      <w:tr w:rsidR="00AA3B61" w:rsidRPr="002950AC" w:rsidTr="00E55782">
        <w:trPr>
          <w:trHeight w:val="445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b/>
                <w:bCs/>
                <w:sz w:val="20"/>
                <w:szCs w:val="20"/>
              </w:rPr>
              <w:t>Intervention Type</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All FDA regulated drugs, biologics, and devices</w:t>
            </w:r>
          </w:p>
          <w:p w:rsidR="00AA3B61" w:rsidRPr="002950AC" w:rsidRDefault="00AA3B61" w:rsidP="00AB2ED0">
            <w:pPr>
              <w:spacing w:after="0" w:line="240" w:lineRule="auto"/>
              <w:rPr>
                <w:rFonts w:ascii="Verdana" w:eastAsia="Times New Roman" w:hAnsi="Verdana"/>
                <w:sz w:val="20"/>
                <w:szCs w:val="20"/>
              </w:rPr>
            </w:pPr>
          </w:p>
          <w:p w:rsidR="00AA3B61" w:rsidRPr="002950AC" w:rsidRDefault="00AA3B61" w:rsidP="00326350">
            <w:pPr>
              <w:spacing w:after="0" w:line="240" w:lineRule="auto"/>
              <w:rPr>
                <w:rFonts w:ascii="Verdana" w:eastAsia="Times New Roman" w:hAnsi="Verdana"/>
                <w:sz w:val="20"/>
                <w:szCs w:val="20"/>
              </w:rPr>
            </w:pPr>
            <w:r w:rsidRPr="002950AC">
              <w:rPr>
                <w:rFonts w:ascii="Verdana" w:eastAsia="Times New Roman" w:hAnsi="Verdana"/>
                <w:sz w:val="20"/>
                <w:szCs w:val="20"/>
              </w:rPr>
              <w:t>Excludes:</w:t>
            </w:r>
          </w:p>
          <w:p w:rsidR="00AA3B61" w:rsidRPr="002950AC" w:rsidRDefault="00AA3B61" w:rsidP="00A90B59">
            <w:pPr>
              <w:numPr>
                <w:ilvl w:val="0"/>
                <w:numId w:val="18"/>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phase I drug trials</w:t>
            </w:r>
          </w:p>
          <w:p w:rsidR="00AA3B61" w:rsidRPr="002950AC" w:rsidRDefault="00AA3B61" w:rsidP="00A90B59">
            <w:pPr>
              <w:numPr>
                <w:ilvl w:val="0"/>
                <w:numId w:val="18"/>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small device feasibility trials</w:t>
            </w:r>
          </w:p>
          <w:p w:rsidR="00AA3B61" w:rsidRPr="002950AC" w:rsidRDefault="00AA3B61" w:rsidP="00A90B59">
            <w:pPr>
              <w:numPr>
                <w:ilvl w:val="0"/>
                <w:numId w:val="18"/>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observational</w:t>
            </w:r>
          </w:p>
          <w:p w:rsidR="00AA3B61" w:rsidRPr="002950AC" w:rsidRDefault="00AA3B61" w:rsidP="00A90B59">
            <w:pPr>
              <w:numPr>
                <w:ilvl w:val="0"/>
                <w:numId w:val="18"/>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 xml:space="preserve">behavioral interventions </w:t>
            </w:r>
          </w:p>
          <w:p w:rsidR="00AA3B61" w:rsidRPr="002950AC" w:rsidRDefault="00AA3B61" w:rsidP="00AB2ED0">
            <w:pPr>
              <w:spacing w:after="0" w:line="240" w:lineRule="auto"/>
              <w:rPr>
                <w:rFonts w:ascii="Verdana" w:eastAsia="Times New Roman" w:hAnsi="Verdana"/>
                <w:sz w:val="20"/>
                <w:szCs w:val="20"/>
              </w:rPr>
            </w:pP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All </w:t>
            </w:r>
          </w:p>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Includes:</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basic science</w:t>
            </w:r>
          </w:p>
          <w:p w:rsidR="00953769" w:rsidRPr="002950AC" w:rsidRDefault="00953769"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behavioral</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 xml:space="preserve">mechanistic </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educational</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surgical</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social science</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phase 1 drug</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 xml:space="preserve">device feasibility </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diagnostics</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dietary supplements</w:t>
            </w:r>
          </w:p>
          <w:p w:rsidR="00AA3B61" w:rsidRPr="002950AC" w:rsidRDefault="00AA3B61" w:rsidP="009D1A2D">
            <w:pPr>
              <w:spacing w:after="0" w:line="240" w:lineRule="auto"/>
              <w:rPr>
                <w:rFonts w:ascii="Verdana" w:eastAsia="Times New Roman" w:hAnsi="Verdana"/>
                <w:sz w:val="20"/>
                <w:szCs w:val="20"/>
              </w:rPr>
            </w:pPr>
          </w:p>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Excludes:</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observational</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pre-existing data</w:t>
            </w:r>
          </w:p>
          <w:p w:rsidR="00AA3B61" w:rsidRPr="002950AC" w:rsidRDefault="00AA3B61" w:rsidP="00A90B59">
            <w:pPr>
              <w:numPr>
                <w:ilvl w:val="0"/>
                <w:numId w:val="16"/>
              </w:numPr>
              <w:tabs>
                <w:tab w:val="clear" w:pos="720"/>
                <w:tab w:val="num" w:pos="435"/>
              </w:tabs>
              <w:spacing w:after="0" w:line="240" w:lineRule="auto"/>
              <w:ind w:left="435" w:hanging="270"/>
              <w:rPr>
                <w:rFonts w:ascii="Verdana" w:eastAsia="Times New Roman" w:hAnsi="Verdana"/>
                <w:sz w:val="20"/>
                <w:szCs w:val="20"/>
              </w:rPr>
            </w:pPr>
            <w:r w:rsidRPr="002950AC">
              <w:rPr>
                <w:rFonts w:ascii="Verdana" w:eastAsia="Times New Roman" w:hAnsi="Verdana"/>
                <w:sz w:val="20"/>
                <w:szCs w:val="20"/>
              </w:rPr>
              <w:t>focus groups</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All </w:t>
            </w: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Includes:</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behavioral</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diagnostics</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dietary</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supplements</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process of care</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surgical procedures</w:t>
            </w:r>
          </w:p>
          <w:p w:rsidR="00AA3B61" w:rsidRPr="002950AC" w:rsidRDefault="00AA3B61" w:rsidP="00A90B59">
            <w:pPr>
              <w:numPr>
                <w:ilvl w:val="0"/>
                <w:numId w:val="17"/>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educational programs</w:t>
            </w:r>
          </w:p>
          <w:p w:rsidR="00AA3B61" w:rsidRPr="002950AC" w:rsidRDefault="00AA3B61" w:rsidP="00AB2ED0">
            <w:pPr>
              <w:spacing w:after="0" w:line="240" w:lineRule="auto"/>
              <w:rPr>
                <w:rFonts w:ascii="Verdana" w:eastAsia="Times New Roman" w:hAnsi="Verdana"/>
                <w:sz w:val="20"/>
                <w:szCs w:val="20"/>
              </w:rPr>
            </w:pP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Excludes:</w:t>
            </w:r>
          </w:p>
          <w:p w:rsidR="00AA3B61" w:rsidRPr="002950AC" w:rsidRDefault="00AA3B61" w:rsidP="00A90B59">
            <w:pPr>
              <w:numPr>
                <w:ilvl w:val="0"/>
                <w:numId w:val="18"/>
              </w:numPr>
              <w:spacing w:after="0" w:line="240" w:lineRule="auto"/>
              <w:ind w:left="525" w:hanging="270"/>
              <w:rPr>
                <w:rFonts w:ascii="Verdana" w:eastAsia="Times New Roman" w:hAnsi="Verdana"/>
                <w:sz w:val="20"/>
                <w:szCs w:val="20"/>
              </w:rPr>
            </w:pPr>
            <w:r w:rsidRPr="002950AC">
              <w:rPr>
                <w:rFonts w:ascii="Verdana" w:eastAsia="Times New Roman" w:hAnsi="Verdana"/>
                <w:sz w:val="20"/>
                <w:szCs w:val="20"/>
              </w:rPr>
              <w:t>observational</w:t>
            </w:r>
          </w:p>
          <w:p w:rsidR="00456DBB" w:rsidRPr="002950AC" w:rsidRDefault="00456DBB" w:rsidP="00E55782">
            <w:pPr>
              <w:spacing w:after="0" w:line="240" w:lineRule="auto"/>
              <w:rPr>
                <w:rFonts w:ascii="Verdana" w:eastAsia="Times New Roman" w:hAnsi="Verdana"/>
                <w:sz w:val="20"/>
                <w:szCs w:val="20"/>
              </w:rPr>
            </w:pPr>
          </w:p>
          <w:p w:rsidR="00E55782" w:rsidRPr="002950AC" w:rsidRDefault="00E55782" w:rsidP="00E55782">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Note: Some journals require </w:t>
            </w:r>
            <w:r w:rsidR="00456DBB" w:rsidRPr="002950AC">
              <w:rPr>
                <w:rFonts w:ascii="Verdana" w:eastAsia="Times New Roman" w:hAnsi="Verdana"/>
                <w:sz w:val="20"/>
                <w:szCs w:val="20"/>
              </w:rPr>
              <w:t xml:space="preserve">registration of </w:t>
            </w:r>
            <w:r w:rsidRPr="002950AC">
              <w:rPr>
                <w:rFonts w:ascii="Verdana" w:eastAsia="Times New Roman" w:hAnsi="Verdana"/>
                <w:sz w:val="20"/>
                <w:szCs w:val="20"/>
              </w:rPr>
              <w:t xml:space="preserve">observational studies </w:t>
            </w:r>
          </w:p>
          <w:p w:rsidR="00AA3B61" w:rsidRPr="002950AC" w:rsidRDefault="00AA3B61" w:rsidP="00AB2ED0">
            <w:pPr>
              <w:spacing w:after="0" w:line="240" w:lineRule="auto"/>
              <w:rPr>
                <w:rFonts w:ascii="Verdana" w:eastAsia="Times New Roman" w:hAnsi="Verdana"/>
                <w:sz w:val="20"/>
                <w:szCs w:val="20"/>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Clinical trials </w:t>
            </w:r>
            <w:r w:rsidRPr="002950AC">
              <w:rPr>
                <w:rFonts w:ascii="Verdana" w:eastAsia="Times New Roman" w:hAnsi="Verdana"/>
                <w:color w:val="222222"/>
                <w:sz w:val="20"/>
                <w:szCs w:val="20"/>
              </w:rPr>
              <w:t>that are qualified for coverage</w:t>
            </w:r>
          </w:p>
        </w:tc>
      </w:tr>
      <w:tr w:rsidR="00AA3B61" w:rsidRPr="002950AC" w:rsidTr="00E55782">
        <w:trPr>
          <w:trHeight w:val="103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b/>
                <w:bCs/>
                <w:sz w:val="20"/>
                <w:szCs w:val="20"/>
              </w:rPr>
              <w:t>When to Register</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b/>
                <w:sz w:val="20"/>
                <w:szCs w:val="20"/>
              </w:rPr>
            </w:pPr>
            <w:r w:rsidRPr="002950AC">
              <w:rPr>
                <w:rFonts w:ascii="Verdana" w:eastAsia="Times New Roman" w:hAnsi="Verdana"/>
                <w:b/>
                <w:sz w:val="20"/>
                <w:szCs w:val="20"/>
              </w:rPr>
              <w:t xml:space="preserve">No later than 21 </w:t>
            </w:r>
          </w:p>
          <w:p w:rsidR="00AA3B61" w:rsidRPr="002950AC" w:rsidRDefault="00AA3B61" w:rsidP="00A07A08">
            <w:pPr>
              <w:spacing w:after="0" w:line="240" w:lineRule="auto"/>
              <w:rPr>
                <w:rFonts w:ascii="Verdana" w:eastAsia="Times New Roman" w:hAnsi="Verdana"/>
                <w:b/>
                <w:sz w:val="20"/>
                <w:szCs w:val="20"/>
              </w:rPr>
            </w:pPr>
            <w:r w:rsidRPr="002950AC">
              <w:rPr>
                <w:rFonts w:ascii="Verdana" w:eastAsia="Times New Roman" w:hAnsi="Verdana"/>
                <w:b/>
                <w:sz w:val="20"/>
                <w:szCs w:val="20"/>
              </w:rPr>
              <w:t>days of enrollment</w:t>
            </w:r>
          </w:p>
          <w:p w:rsidR="00AA3B61" w:rsidRPr="002950AC" w:rsidRDefault="00AA3B61" w:rsidP="00A07A08">
            <w:pPr>
              <w:spacing w:after="0" w:line="240" w:lineRule="auto"/>
              <w:rPr>
                <w:rFonts w:ascii="Verdana" w:eastAsia="Times New Roman" w:hAnsi="Verdana"/>
                <w:b/>
                <w:sz w:val="20"/>
                <w:szCs w:val="20"/>
              </w:rPr>
            </w:pPr>
            <w:r w:rsidRPr="002950AC">
              <w:rPr>
                <w:rFonts w:ascii="Verdana" w:eastAsia="Times New Roman" w:hAnsi="Verdana"/>
                <w:b/>
                <w:sz w:val="20"/>
                <w:szCs w:val="20"/>
              </w:rPr>
              <w:t>of the first subject</w:t>
            </w:r>
          </w:p>
        </w:tc>
        <w:tc>
          <w:tcPr>
            <w:tcW w:w="2430" w:type="dxa"/>
            <w:tcBorders>
              <w:top w:val="outset" w:sz="6" w:space="0" w:color="auto"/>
              <w:left w:val="outset" w:sz="6" w:space="0" w:color="auto"/>
              <w:bottom w:val="outset" w:sz="6" w:space="0" w:color="auto"/>
              <w:right w:val="outset" w:sz="6" w:space="0" w:color="auto"/>
            </w:tcBorders>
            <w:vAlign w:val="center"/>
          </w:tcPr>
          <w:p w:rsidR="00024B01" w:rsidRPr="002950AC" w:rsidRDefault="00AA3B61" w:rsidP="009D1A2D">
            <w:pPr>
              <w:spacing w:after="0" w:line="240" w:lineRule="auto"/>
              <w:rPr>
                <w:rFonts w:ascii="Verdana" w:eastAsia="Times New Roman" w:hAnsi="Verdana"/>
                <w:b/>
                <w:sz w:val="20"/>
                <w:szCs w:val="20"/>
              </w:rPr>
            </w:pPr>
            <w:r w:rsidRPr="002950AC">
              <w:rPr>
                <w:rFonts w:ascii="Verdana" w:eastAsia="Times New Roman" w:hAnsi="Verdana"/>
                <w:b/>
                <w:sz w:val="20"/>
                <w:szCs w:val="20"/>
              </w:rPr>
              <w:t xml:space="preserve">No later than 21 days of enrollment </w:t>
            </w:r>
          </w:p>
          <w:p w:rsidR="00AA3B61" w:rsidRPr="002950AC" w:rsidRDefault="00AA3B61" w:rsidP="009D1A2D">
            <w:pPr>
              <w:spacing w:after="0" w:line="240" w:lineRule="auto"/>
              <w:rPr>
                <w:rFonts w:ascii="Verdana" w:eastAsia="Times New Roman" w:hAnsi="Verdana"/>
                <w:b/>
                <w:sz w:val="20"/>
                <w:szCs w:val="20"/>
              </w:rPr>
            </w:pPr>
            <w:r w:rsidRPr="002950AC">
              <w:rPr>
                <w:rFonts w:ascii="Verdana" w:eastAsia="Times New Roman" w:hAnsi="Verdana"/>
                <w:b/>
                <w:sz w:val="20"/>
                <w:szCs w:val="20"/>
              </w:rPr>
              <w:t>of the first subject</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b/>
                <w:sz w:val="20"/>
                <w:szCs w:val="20"/>
              </w:rPr>
            </w:pPr>
            <w:r w:rsidRPr="002950AC">
              <w:rPr>
                <w:rFonts w:ascii="Verdana" w:eastAsia="Times New Roman" w:hAnsi="Verdana"/>
                <w:b/>
                <w:sz w:val="20"/>
                <w:szCs w:val="20"/>
                <w:u w:val="single"/>
              </w:rPr>
              <w:t>Prior</w:t>
            </w:r>
            <w:r w:rsidRPr="002950AC">
              <w:rPr>
                <w:rFonts w:ascii="Verdana" w:eastAsia="Times New Roman" w:hAnsi="Verdana"/>
                <w:b/>
                <w:sz w:val="20"/>
                <w:szCs w:val="20"/>
              </w:rPr>
              <w:t xml:space="preserve"> to first </w:t>
            </w:r>
          </w:p>
          <w:p w:rsidR="00AA3B61" w:rsidRPr="002950AC" w:rsidRDefault="00AA3B61" w:rsidP="00AB2ED0">
            <w:pPr>
              <w:spacing w:after="0" w:line="240" w:lineRule="auto"/>
              <w:rPr>
                <w:rFonts w:ascii="Verdana" w:eastAsia="Times New Roman" w:hAnsi="Verdana"/>
                <w:b/>
                <w:sz w:val="20"/>
                <w:szCs w:val="20"/>
              </w:rPr>
            </w:pPr>
            <w:r w:rsidRPr="002950AC">
              <w:rPr>
                <w:rFonts w:ascii="Verdana" w:eastAsia="Times New Roman" w:hAnsi="Verdana"/>
                <w:b/>
                <w:sz w:val="20"/>
                <w:szCs w:val="20"/>
              </w:rPr>
              <w:t>subject enrollment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782" w:rsidRPr="002950AC" w:rsidRDefault="00AA3B61" w:rsidP="00AB2ED0">
            <w:pPr>
              <w:spacing w:after="0" w:line="240" w:lineRule="auto"/>
              <w:rPr>
                <w:rFonts w:ascii="Verdana" w:eastAsia="Times New Roman" w:hAnsi="Verdana"/>
                <w:b/>
                <w:sz w:val="20"/>
                <w:szCs w:val="20"/>
              </w:rPr>
            </w:pPr>
            <w:r w:rsidRPr="002950AC">
              <w:rPr>
                <w:rFonts w:ascii="Verdana" w:eastAsia="Times New Roman" w:hAnsi="Verdana"/>
                <w:b/>
                <w:sz w:val="20"/>
                <w:szCs w:val="20"/>
                <w:u w:val="single"/>
              </w:rPr>
              <w:t>Prior</w:t>
            </w:r>
            <w:r w:rsidRPr="002950AC">
              <w:rPr>
                <w:rFonts w:ascii="Verdana" w:eastAsia="Times New Roman" w:hAnsi="Verdana"/>
                <w:b/>
                <w:sz w:val="20"/>
                <w:szCs w:val="20"/>
              </w:rPr>
              <w:t xml:space="preserve"> to claims  submitted </w:t>
            </w:r>
          </w:p>
          <w:p w:rsidR="00AA3B61" w:rsidRPr="002950AC" w:rsidRDefault="00AA3B61" w:rsidP="00AB2ED0">
            <w:pPr>
              <w:spacing w:after="0" w:line="240" w:lineRule="auto"/>
              <w:rPr>
                <w:rFonts w:ascii="Verdana" w:eastAsia="Times New Roman" w:hAnsi="Verdana"/>
                <w:b/>
                <w:sz w:val="20"/>
                <w:szCs w:val="20"/>
              </w:rPr>
            </w:pPr>
            <w:r w:rsidRPr="002950AC">
              <w:rPr>
                <w:rFonts w:ascii="Verdana" w:eastAsia="Times New Roman" w:hAnsi="Verdana"/>
                <w:b/>
                <w:sz w:val="20"/>
                <w:szCs w:val="20"/>
              </w:rPr>
              <w:t>to Medicare</w:t>
            </w:r>
          </w:p>
        </w:tc>
      </w:tr>
      <w:tr w:rsidR="00AA3B61" w:rsidRPr="002950AC" w:rsidTr="00E55782">
        <w:trPr>
          <w:trHeight w:val="1590"/>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b/>
                <w:bCs/>
                <w:sz w:val="20"/>
                <w:szCs w:val="20"/>
              </w:rPr>
              <w:t>Results Reporting</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No later than 12 months after the Primary Completion Date (the last </w:t>
            </w: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subject last visit)</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No later than 12 months after the Primary Completion Date (the last subject last visit)</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Not required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Not required </w:t>
            </w:r>
          </w:p>
        </w:tc>
      </w:tr>
      <w:tr w:rsidR="00AA3B61" w:rsidRPr="002950AC" w:rsidTr="00E55782">
        <w:trPr>
          <w:trHeight w:val="112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782" w:rsidRPr="002950AC" w:rsidRDefault="00AA3B61" w:rsidP="00AB2ED0">
            <w:pPr>
              <w:spacing w:after="0" w:line="240" w:lineRule="auto"/>
              <w:rPr>
                <w:rFonts w:ascii="Verdana" w:eastAsia="Times New Roman" w:hAnsi="Verdana"/>
                <w:b/>
                <w:bCs/>
                <w:sz w:val="20"/>
                <w:szCs w:val="20"/>
              </w:rPr>
            </w:pPr>
            <w:r w:rsidRPr="002950AC">
              <w:rPr>
                <w:rFonts w:ascii="Verdana" w:eastAsia="Times New Roman" w:hAnsi="Verdana"/>
                <w:b/>
                <w:bCs/>
                <w:sz w:val="20"/>
                <w:szCs w:val="20"/>
              </w:rPr>
              <w:t xml:space="preserve">Phase of </w:t>
            </w: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b/>
                <w:bCs/>
                <w:sz w:val="20"/>
                <w:szCs w:val="20"/>
              </w:rPr>
              <w:t>the Trial</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Excludes </w:t>
            </w: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 xml:space="preserve">Phase 1 (drug) and </w:t>
            </w: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Feasibility (device)</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2950AC" w:rsidRDefault="00AA3B61" w:rsidP="009D1A2D">
            <w:pPr>
              <w:spacing w:after="0" w:line="240" w:lineRule="auto"/>
              <w:rPr>
                <w:rFonts w:ascii="Verdana" w:eastAsia="Times New Roman" w:hAnsi="Verdana"/>
                <w:sz w:val="20"/>
                <w:szCs w:val="20"/>
              </w:rPr>
            </w:pPr>
            <w:r w:rsidRPr="002950AC">
              <w:rPr>
                <w:rFonts w:ascii="Verdana" w:eastAsia="Times New Roman" w:hAnsi="Verdana"/>
                <w:sz w:val="20"/>
                <w:szCs w:val="20"/>
              </w:rPr>
              <w:t>All</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All</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Qualified clinical trials</w:t>
            </w:r>
          </w:p>
        </w:tc>
      </w:tr>
      <w:tr w:rsidR="00AA3B61" w:rsidRPr="002950AC" w:rsidTr="00E55782">
        <w:trPr>
          <w:trHeight w:val="2697"/>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b/>
                <w:bCs/>
                <w:sz w:val="20"/>
                <w:szCs w:val="20"/>
              </w:rPr>
            </w:pPr>
            <w:r w:rsidRPr="002950AC">
              <w:rPr>
                <w:rFonts w:ascii="Verdana" w:eastAsia="Times New Roman" w:hAnsi="Verdana"/>
                <w:b/>
                <w:bCs/>
                <w:sz w:val="20"/>
                <w:szCs w:val="20"/>
              </w:rPr>
              <w:t xml:space="preserve">Enforcement </w:t>
            </w:r>
          </w:p>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b/>
                <w:bCs/>
                <w:sz w:val="20"/>
                <w:szCs w:val="20"/>
              </w:rPr>
              <w:t>if Non-Compliant</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20"/>
                <w:szCs w:val="20"/>
              </w:rPr>
            </w:pPr>
            <w:r w:rsidRPr="002950AC">
              <w:rPr>
                <w:rFonts w:ascii="Verdana" w:eastAsia="Times New Roman" w:hAnsi="Verdana"/>
                <w:sz w:val="20"/>
                <w:szCs w:val="20"/>
              </w:rPr>
              <w:t>Public notice</w:t>
            </w:r>
          </w:p>
          <w:p w:rsidR="00AA3B61" w:rsidRPr="002950AC"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20"/>
                <w:szCs w:val="20"/>
              </w:rPr>
            </w:pPr>
            <w:r w:rsidRPr="002950AC">
              <w:rPr>
                <w:rFonts w:ascii="Verdana" w:eastAsia="Times New Roman" w:hAnsi="Verdana"/>
                <w:sz w:val="20"/>
                <w:szCs w:val="20"/>
              </w:rPr>
              <w:t>FDA sanctions</w:t>
            </w:r>
          </w:p>
          <w:p w:rsidR="00AA3B61" w:rsidRPr="002950AC"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20"/>
                <w:szCs w:val="20"/>
              </w:rPr>
            </w:pPr>
            <w:r w:rsidRPr="002950AC">
              <w:rPr>
                <w:rFonts w:ascii="Verdana" w:eastAsia="Times New Roman" w:hAnsi="Verdana"/>
                <w:sz w:val="20"/>
                <w:szCs w:val="20"/>
              </w:rPr>
              <w:t>Civil monetary penalties (</w:t>
            </w:r>
            <w:r w:rsidR="00FA6365">
              <w:rPr>
                <w:rFonts w:ascii="Verdana" w:eastAsia="Times New Roman" w:hAnsi="Verdana"/>
                <w:sz w:val="20"/>
                <w:szCs w:val="20"/>
              </w:rPr>
              <w:t>over</w:t>
            </w:r>
            <w:r w:rsidRPr="002950AC">
              <w:rPr>
                <w:rFonts w:ascii="Verdana" w:eastAsia="Times New Roman" w:hAnsi="Verdana"/>
                <w:sz w:val="20"/>
                <w:szCs w:val="20"/>
              </w:rPr>
              <w:t xml:space="preserve"> $1</w:t>
            </w:r>
            <w:r w:rsidR="00BB3839">
              <w:rPr>
                <w:rFonts w:ascii="Verdana" w:eastAsia="Times New Roman" w:hAnsi="Verdana"/>
                <w:sz w:val="20"/>
                <w:szCs w:val="20"/>
              </w:rPr>
              <w:t>3</w:t>
            </w:r>
            <w:bookmarkStart w:id="13" w:name="_GoBack"/>
            <w:bookmarkEnd w:id="13"/>
            <w:r w:rsidRPr="002950AC">
              <w:rPr>
                <w:rFonts w:ascii="Verdana" w:eastAsia="Times New Roman" w:hAnsi="Verdana"/>
                <w:sz w:val="20"/>
                <w:szCs w:val="20"/>
              </w:rPr>
              <w:t>,000/day) </w:t>
            </w:r>
          </w:p>
          <w:p w:rsidR="00AA3B61" w:rsidRPr="002950AC"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sz w:val="20"/>
                <w:szCs w:val="20"/>
              </w:rPr>
            </w:pPr>
            <w:r w:rsidRPr="002950AC">
              <w:rPr>
                <w:rFonts w:ascii="Verdana" w:eastAsia="Times New Roman" w:hAnsi="Verdana"/>
                <w:sz w:val="20"/>
                <w:szCs w:val="20"/>
              </w:rPr>
              <w:t>Loss of HHS funding to study and/or institution</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2950AC" w:rsidRDefault="00AA3B61" w:rsidP="009D1A2D">
            <w:pPr>
              <w:spacing w:after="150" w:line="240" w:lineRule="auto"/>
              <w:rPr>
                <w:rFonts w:ascii="Verdana" w:eastAsia="Times New Roman" w:hAnsi="Verdana"/>
                <w:sz w:val="20"/>
                <w:szCs w:val="20"/>
              </w:rPr>
            </w:pPr>
            <w:r w:rsidRPr="002950AC">
              <w:rPr>
                <w:rFonts w:ascii="Verdana" w:eastAsia="Times New Roman" w:hAnsi="Verdana"/>
                <w:sz w:val="20"/>
                <w:szCs w:val="20"/>
              </w:rPr>
              <w:t>Loss of NIH funding: </w:t>
            </w:r>
          </w:p>
          <w:p w:rsidR="00AA3B61" w:rsidRPr="002950AC" w:rsidRDefault="00AA3B61" w:rsidP="00A90B59">
            <w:pPr>
              <w:numPr>
                <w:ilvl w:val="0"/>
                <w:numId w:val="8"/>
              </w:numPr>
              <w:tabs>
                <w:tab w:val="clear" w:pos="720"/>
                <w:tab w:val="num" w:pos="423"/>
              </w:tabs>
              <w:spacing w:after="100" w:afterAutospacing="1" w:line="240" w:lineRule="auto"/>
              <w:ind w:left="418" w:hanging="253"/>
              <w:rPr>
                <w:rFonts w:ascii="Verdana" w:eastAsia="Times New Roman" w:hAnsi="Verdana"/>
                <w:sz w:val="20"/>
                <w:szCs w:val="20"/>
              </w:rPr>
            </w:pPr>
            <w:r w:rsidRPr="002950AC">
              <w:rPr>
                <w:rFonts w:ascii="Verdana" w:eastAsia="Times New Roman" w:hAnsi="Verdana"/>
                <w:sz w:val="20"/>
                <w:szCs w:val="20"/>
              </w:rPr>
              <w:t>For the PI</w:t>
            </w:r>
          </w:p>
          <w:p w:rsidR="00AA3B61" w:rsidRPr="002950AC" w:rsidRDefault="00AA3B61" w:rsidP="00A90B59">
            <w:pPr>
              <w:numPr>
                <w:ilvl w:val="0"/>
                <w:numId w:val="8"/>
              </w:numPr>
              <w:tabs>
                <w:tab w:val="clear" w:pos="720"/>
                <w:tab w:val="num" w:pos="423"/>
              </w:tabs>
              <w:spacing w:before="100" w:beforeAutospacing="1" w:after="100" w:afterAutospacing="1" w:line="240" w:lineRule="auto"/>
              <w:ind w:left="420" w:hanging="253"/>
              <w:rPr>
                <w:rFonts w:ascii="Verdana" w:eastAsia="Times New Roman" w:hAnsi="Verdana"/>
                <w:sz w:val="20"/>
                <w:szCs w:val="20"/>
              </w:rPr>
            </w:pPr>
            <w:r w:rsidRPr="002950AC">
              <w:rPr>
                <w:rFonts w:ascii="Verdana" w:eastAsia="Times New Roman" w:hAnsi="Verdana"/>
                <w:sz w:val="20"/>
                <w:szCs w:val="20"/>
              </w:rPr>
              <w:t>For the Institution</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Rejection of the publication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2950AC" w:rsidRDefault="00AA3B61" w:rsidP="00AB2ED0">
            <w:pPr>
              <w:spacing w:after="0" w:line="240" w:lineRule="auto"/>
              <w:rPr>
                <w:rFonts w:ascii="Verdana" w:eastAsia="Times New Roman" w:hAnsi="Verdana"/>
                <w:sz w:val="20"/>
                <w:szCs w:val="20"/>
              </w:rPr>
            </w:pPr>
            <w:r w:rsidRPr="002950AC">
              <w:rPr>
                <w:rFonts w:ascii="Verdana" w:eastAsia="Times New Roman" w:hAnsi="Verdana"/>
                <w:sz w:val="20"/>
                <w:szCs w:val="20"/>
              </w:rPr>
              <w:t>Denial of claims</w:t>
            </w:r>
          </w:p>
        </w:tc>
      </w:tr>
    </w:tbl>
    <w:p w:rsidR="00A653FB" w:rsidRDefault="00A85226" w:rsidP="00671E8F">
      <w:pPr>
        <w:pStyle w:val="Heading1"/>
        <w:rPr>
          <w:rFonts w:ascii="Verdana" w:hAnsi="Verdana"/>
        </w:rPr>
      </w:pPr>
      <w:bookmarkStart w:id="14" w:name="_Toc106282094"/>
      <w:bookmarkEnd w:id="12"/>
      <w:r>
        <w:rPr>
          <w:rFonts w:ascii="Verdana" w:hAnsi="Verdana"/>
        </w:rPr>
        <w:lastRenderedPageBreak/>
        <w:t>H</w:t>
      </w:r>
      <w:r w:rsidR="00A653FB" w:rsidRPr="00671E8F">
        <w:rPr>
          <w:rFonts w:ascii="Verdana" w:hAnsi="Verdana"/>
        </w:rPr>
        <w:t>ow do I get started with registering my study?</w:t>
      </w:r>
      <w:bookmarkEnd w:id="14"/>
    </w:p>
    <w:p w:rsidR="00C90988" w:rsidRDefault="00C90988" w:rsidP="003050AF">
      <w:pPr>
        <w:spacing w:after="0" w:line="240" w:lineRule="auto"/>
        <w:rPr>
          <w:rFonts w:ascii="Verdana" w:hAnsi="Verdana"/>
          <w:sz w:val="23"/>
          <w:szCs w:val="23"/>
        </w:rPr>
      </w:pPr>
      <w:r w:rsidRPr="00C90988">
        <w:rPr>
          <w:rFonts w:ascii="Verdana" w:hAnsi="Verdana"/>
          <w:sz w:val="23"/>
          <w:szCs w:val="23"/>
        </w:rPr>
        <w:t xml:space="preserve">  </w:t>
      </w:r>
    </w:p>
    <w:p w:rsidR="00C90988" w:rsidRPr="00C90988" w:rsidRDefault="00C90988" w:rsidP="003050AF">
      <w:pPr>
        <w:spacing w:after="0" w:line="240" w:lineRule="auto"/>
        <w:rPr>
          <w:rFonts w:ascii="Verdana" w:hAnsi="Verdana"/>
          <w:sz w:val="23"/>
          <w:szCs w:val="23"/>
        </w:rPr>
      </w:pPr>
      <w:r w:rsidRPr="00C90988">
        <w:rPr>
          <w:rFonts w:ascii="Verdana" w:hAnsi="Verdana"/>
          <w:sz w:val="23"/>
          <w:szCs w:val="23"/>
        </w:rPr>
        <w:t xml:space="preserve">To understand the criteria that ClinicalTrials.gov staff use for QC review, they recommend consulting the review criteria for both registration and results information (included below). These are intended to assist investigators with improving data quality and avoiding major issues. </w:t>
      </w:r>
    </w:p>
    <w:p w:rsidR="00C90988" w:rsidRPr="00C90988" w:rsidRDefault="00BB3839" w:rsidP="00A90B59">
      <w:pPr>
        <w:numPr>
          <w:ilvl w:val="0"/>
          <w:numId w:val="25"/>
        </w:numPr>
        <w:spacing w:after="0" w:line="240" w:lineRule="auto"/>
        <w:rPr>
          <w:rFonts w:ascii="Verdana" w:hAnsi="Verdana"/>
          <w:sz w:val="23"/>
          <w:szCs w:val="23"/>
        </w:rPr>
      </w:pPr>
      <w:hyperlink r:id="rId43" w:history="1">
        <w:r w:rsidR="00C90988" w:rsidRPr="00C90988">
          <w:rPr>
            <w:rStyle w:val="Hyperlink"/>
            <w:rFonts w:ascii="Verdana" w:hAnsi="Verdana"/>
            <w:sz w:val="23"/>
            <w:szCs w:val="23"/>
          </w:rPr>
          <w:t>ClinicalTrials.gov Protocol Review Criteria (PDF):</w:t>
        </w:r>
      </w:hyperlink>
      <w:r w:rsidR="00C90988" w:rsidRPr="00C90988">
        <w:rPr>
          <w:rFonts w:ascii="Verdana" w:hAnsi="Verdana"/>
          <w:sz w:val="23"/>
          <w:szCs w:val="23"/>
        </w:rPr>
        <w:t xml:space="preserve"> Describes review criteria for study records submitted to the registry (June 2018)</w:t>
      </w:r>
    </w:p>
    <w:p w:rsidR="00C90988" w:rsidRDefault="00BB3839" w:rsidP="00A90B59">
      <w:pPr>
        <w:numPr>
          <w:ilvl w:val="0"/>
          <w:numId w:val="25"/>
        </w:numPr>
        <w:spacing w:after="0" w:line="240" w:lineRule="auto"/>
        <w:rPr>
          <w:rFonts w:ascii="Verdana" w:hAnsi="Verdana"/>
          <w:sz w:val="23"/>
          <w:szCs w:val="23"/>
        </w:rPr>
      </w:pPr>
      <w:hyperlink r:id="rId44" w:tooltip="ClinicalTrials.gov Results Review PDF - opens new window" w:history="1">
        <w:r w:rsidR="00D11652" w:rsidRPr="00C90988">
          <w:rPr>
            <w:rStyle w:val="Hyperlink"/>
            <w:rFonts w:ascii="Verdana" w:hAnsi="Verdana"/>
            <w:sz w:val="23"/>
            <w:szCs w:val="23"/>
          </w:rPr>
          <w:t>ClinicalTrials.gov Results Review Criteria (PDF):</w:t>
        </w:r>
      </w:hyperlink>
      <w:r w:rsidR="00C90988" w:rsidRPr="00C90988">
        <w:rPr>
          <w:rFonts w:ascii="Verdana" w:hAnsi="Verdana"/>
          <w:sz w:val="23"/>
          <w:szCs w:val="23"/>
        </w:rPr>
        <w:t xml:space="preserve"> Describes review criteria for each scientific module in the results section of the study record submitted to the results database (June 2018)</w:t>
      </w:r>
    </w:p>
    <w:p w:rsidR="003050AF" w:rsidRPr="00C90988" w:rsidRDefault="003050AF" w:rsidP="003050AF">
      <w:pPr>
        <w:spacing w:after="0" w:line="240" w:lineRule="auto"/>
        <w:ind w:left="360"/>
        <w:rPr>
          <w:rFonts w:ascii="Verdana" w:hAnsi="Verdana"/>
          <w:sz w:val="23"/>
          <w:szCs w:val="23"/>
        </w:rPr>
      </w:pPr>
    </w:p>
    <w:p w:rsidR="000A2720" w:rsidRPr="00496FFA" w:rsidRDefault="00496FFA" w:rsidP="00496FFA">
      <w:pPr>
        <w:pStyle w:val="Heading2"/>
        <w:ind w:firstLine="360"/>
        <w:rPr>
          <w:rFonts w:ascii="Verdana" w:hAnsi="Verdana"/>
          <w:i w:val="0"/>
          <w:sz w:val="27"/>
          <w:szCs w:val="27"/>
        </w:rPr>
      </w:pPr>
      <w:bookmarkStart w:id="15" w:name="_Toc106282095"/>
      <w:r>
        <w:rPr>
          <w:rFonts w:ascii="Verdana" w:hAnsi="Verdana"/>
          <w:i w:val="0"/>
          <w:sz w:val="27"/>
          <w:szCs w:val="27"/>
          <w:shd w:val="clear" w:color="auto" w:fill="FFFFFF"/>
        </w:rPr>
        <w:t xml:space="preserve">1. </w:t>
      </w:r>
      <w:r w:rsidR="000A2720" w:rsidRPr="00496FFA">
        <w:rPr>
          <w:rFonts w:ascii="Verdana" w:hAnsi="Verdana"/>
          <w:i w:val="0"/>
          <w:sz w:val="27"/>
          <w:szCs w:val="27"/>
          <w:shd w:val="clear" w:color="auto" w:fill="FFFFFF"/>
        </w:rPr>
        <w:t>Protocol Registration and Results System (PRS)</w:t>
      </w:r>
      <w:bookmarkEnd w:id="15"/>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The site uses a Web-based data entry system called the Protocol Registration and Results System (PRS) to register clinical studies and to submit results information for registered studies. You must have a PRS account to register study information on ClinicalTrials.gov. </w:t>
      </w: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rsidR="0073714C" w:rsidRPr="005C1794" w:rsidRDefault="00A653FB" w:rsidP="005C1794">
      <w:pPr>
        <w:spacing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Before applying for a PRS account, you should ensure that you are the appropriate individual to submit clinical study information to ClinicalTrials.gov.  To avoid duplicate registration, studies should be registered by the </w:t>
      </w:r>
      <w:r w:rsidRPr="001743A1">
        <w:rPr>
          <w:rFonts w:ascii="Verdana" w:hAnsi="Verdana" w:cs="Helvetica"/>
          <w:b/>
          <w:color w:val="111111"/>
          <w:sz w:val="23"/>
          <w:szCs w:val="23"/>
          <w:shd w:val="clear" w:color="auto" w:fill="FFFFFF"/>
        </w:rPr>
        <w:t>Responsible Party</w:t>
      </w:r>
      <w:r w:rsidR="005C1794">
        <w:rPr>
          <w:rFonts w:ascii="Verdana" w:hAnsi="Verdana" w:cs="Helvetica"/>
          <w:b/>
          <w:color w:val="111111"/>
          <w:sz w:val="23"/>
          <w:szCs w:val="23"/>
          <w:shd w:val="clear" w:color="auto" w:fill="FFFFFF"/>
        </w:rPr>
        <w:t xml:space="preserve"> (RP)</w:t>
      </w:r>
      <w:r w:rsidRPr="00A653FB">
        <w:rPr>
          <w:rFonts w:ascii="Verdana" w:hAnsi="Verdana" w:cs="Helvetica"/>
          <w:color w:val="111111"/>
          <w:sz w:val="23"/>
          <w:szCs w:val="23"/>
          <w:shd w:val="clear" w:color="auto" w:fill="FFFFFF"/>
        </w:rPr>
        <w:t xml:space="preserve">. </w:t>
      </w:r>
      <w:r w:rsidR="00B84CBE" w:rsidRPr="005C1794">
        <w:rPr>
          <w:rFonts w:ascii="Verdana" w:hAnsi="Verdana" w:cs="Helvetica"/>
          <w:b/>
          <w:color w:val="111111"/>
          <w:sz w:val="23"/>
          <w:szCs w:val="23"/>
          <w:shd w:val="clear" w:color="auto" w:fill="FFFFFF"/>
        </w:rPr>
        <w:t>Owners</w:t>
      </w:r>
      <w:r w:rsidR="00B84CBE" w:rsidRPr="005C1794">
        <w:rPr>
          <w:rFonts w:ascii="Verdana" w:hAnsi="Verdana" w:cs="Helvetica"/>
          <w:color w:val="111111"/>
          <w:sz w:val="23"/>
          <w:szCs w:val="23"/>
          <w:shd w:val="clear" w:color="auto" w:fill="FFFFFF"/>
        </w:rPr>
        <w:t xml:space="preserve"> are often Study Coordinators or study team members, that assist the R</w:t>
      </w:r>
      <w:r w:rsidR="005C1794">
        <w:rPr>
          <w:rFonts w:ascii="Verdana" w:hAnsi="Verdana" w:cs="Helvetica"/>
          <w:color w:val="111111"/>
          <w:sz w:val="23"/>
          <w:szCs w:val="23"/>
          <w:shd w:val="clear" w:color="auto" w:fill="FFFFFF"/>
        </w:rPr>
        <w:t>P</w:t>
      </w:r>
      <w:r w:rsidR="00B84CBE" w:rsidRPr="005C1794">
        <w:rPr>
          <w:rFonts w:ascii="Verdana" w:hAnsi="Verdana" w:cs="Helvetica"/>
          <w:color w:val="111111"/>
          <w:sz w:val="23"/>
          <w:szCs w:val="23"/>
          <w:shd w:val="clear" w:color="auto" w:fill="FFFFFF"/>
        </w:rPr>
        <w:t xml:space="preserve"> with data entry.</w:t>
      </w:r>
    </w:p>
    <w:p w:rsid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To help you determine who is responsible for registering a study and submitting results, see the </w:t>
      </w:r>
      <w:hyperlink r:id="rId45" w:tooltip="FDAAA 801 Elaborations PDF - opens new window" w:history="1">
        <w:r w:rsidRPr="00A653FB">
          <w:rPr>
            <w:rStyle w:val="Hyperlink"/>
            <w:rFonts w:ascii="Verdana" w:hAnsi="Verdana" w:cs="Helvetica"/>
            <w:sz w:val="23"/>
            <w:szCs w:val="23"/>
            <w:shd w:val="clear" w:color="auto" w:fill="FFFFFF"/>
          </w:rPr>
          <w:t>Elaboration of Definitions of Responsible Party and Applicable Clinical Trial</w:t>
        </w:r>
      </w:hyperlink>
      <w:r w:rsidRPr="00A653FB">
        <w:rPr>
          <w:rFonts w:ascii="Verdana" w:hAnsi="Verdana" w:cs="Helvetica"/>
          <w:color w:val="111111"/>
          <w:sz w:val="23"/>
          <w:szCs w:val="23"/>
          <w:shd w:val="clear" w:color="auto" w:fill="FFFFFF"/>
        </w:rPr>
        <w:t> (PDF).</w:t>
      </w:r>
    </w:p>
    <w:p w:rsidR="001743A1" w:rsidRDefault="001743A1" w:rsidP="001743A1">
      <w:pPr>
        <w:spacing w:after="0" w:line="240" w:lineRule="auto"/>
        <w:ind w:left="360" w:firstLine="360"/>
        <w:outlineLvl w:val="4"/>
        <w:rPr>
          <w:rFonts w:ascii="Verdana" w:hAnsi="Verdana" w:cs="Helvetica"/>
          <w:b/>
          <w:bCs/>
          <w:color w:val="111111"/>
          <w:sz w:val="23"/>
          <w:szCs w:val="23"/>
          <w:shd w:val="clear" w:color="auto" w:fill="FFFFFF"/>
        </w:rPr>
      </w:pPr>
    </w:p>
    <w:p w:rsidR="001743A1" w:rsidRPr="001743A1" w:rsidRDefault="001743A1" w:rsidP="001743A1">
      <w:pPr>
        <w:spacing w:after="0" w:line="240" w:lineRule="auto"/>
        <w:ind w:left="720"/>
        <w:outlineLvl w:val="4"/>
        <w:rPr>
          <w:rFonts w:ascii="Verdana" w:hAnsi="Verdana" w:cs="Helvetica"/>
          <w:color w:val="111111"/>
          <w:sz w:val="23"/>
          <w:szCs w:val="23"/>
          <w:shd w:val="clear" w:color="auto" w:fill="FFFFFF"/>
        </w:rPr>
      </w:pPr>
      <w:r w:rsidRPr="001743A1">
        <w:rPr>
          <w:rFonts w:ascii="Verdana" w:hAnsi="Verdana" w:cs="Helvetica"/>
          <w:bCs/>
          <w:color w:val="111111"/>
          <w:sz w:val="23"/>
          <w:szCs w:val="23"/>
          <w:shd w:val="clear" w:color="auto" w:fill="FFFFFF"/>
        </w:rPr>
        <w:t xml:space="preserve">The </w:t>
      </w:r>
      <w:r w:rsidRPr="001743A1">
        <w:rPr>
          <w:rFonts w:ascii="Verdana" w:hAnsi="Verdana" w:cs="Helvetica"/>
          <w:b/>
          <w:bCs/>
          <w:color w:val="111111"/>
          <w:sz w:val="23"/>
          <w:szCs w:val="23"/>
          <w:shd w:val="clear" w:color="auto" w:fill="FFFFFF"/>
        </w:rPr>
        <w:t>Responsible Party</w:t>
      </w:r>
      <w:r w:rsidRPr="001743A1">
        <w:rPr>
          <w:rFonts w:ascii="Verdana" w:hAnsi="Verdana" w:cs="Helvetica"/>
          <w:bCs/>
          <w:color w:val="111111"/>
          <w:sz w:val="23"/>
          <w:szCs w:val="23"/>
          <w:shd w:val="clear" w:color="auto" w:fill="FFFFFF"/>
        </w:rPr>
        <w:t xml:space="preserve"> field</w:t>
      </w:r>
      <w:r>
        <w:rPr>
          <w:rFonts w:ascii="Verdana" w:hAnsi="Verdana" w:cs="Helvetica"/>
          <w:b/>
          <w:bCs/>
          <w:color w:val="111111"/>
          <w:sz w:val="23"/>
          <w:szCs w:val="23"/>
          <w:shd w:val="clear" w:color="auto" w:fill="FFFFFF"/>
        </w:rPr>
        <w:t xml:space="preserve"> </w:t>
      </w:r>
      <w:r w:rsidRPr="001743A1">
        <w:rPr>
          <w:rFonts w:ascii="Verdana" w:hAnsi="Verdana" w:cs="Helvetica"/>
          <w:bCs/>
          <w:color w:val="111111"/>
          <w:sz w:val="23"/>
          <w:szCs w:val="23"/>
          <w:shd w:val="clear" w:color="auto" w:fill="FFFFFF"/>
        </w:rPr>
        <w:t>d</w:t>
      </w:r>
      <w:r w:rsidRPr="001743A1">
        <w:rPr>
          <w:rFonts w:ascii="Verdana" w:hAnsi="Verdana" w:cs="Helvetica"/>
          <w:color w:val="111111"/>
          <w:sz w:val="23"/>
          <w:szCs w:val="23"/>
          <w:shd w:val="clear" w:color="auto" w:fill="FFFFFF"/>
        </w:rPr>
        <w:t xml:space="preserve">efaults to “Sponsor”.  </w:t>
      </w:r>
      <w:r>
        <w:rPr>
          <w:rFonts w:ascii="Verdana" w:hAnsi="Verdana" w:cs="Helvetica"/>
          <w:color w:val="111111"/>
          <w:sz w:val="23"/>
          <w:szCs w:val="23"/>
          <w:shd w:val="clear" w:color="auto" w:fill="FFFFFF"/>
        </w:rPr>
        <w:t>The University at Buffalo usually will require the following:</w:t>
      </w:r>
    </w:p>
    <w:p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If the study is under an IND or IDE, choose "Sponsor-Investigator" from the drop-down menu and choose the IND/IDE holder as the Sponsor-Investigator.</w:t>
      </w:r>
    </w:p>
    <w:p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 xml:space="preserve">If your study is not under an IND or IDE, choose "Principal Investigator" from the drop-down menu. </w:t>
      </w:r>
    </w:p>
    <w:p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 xml:space="preserve">If you are a student, resident, or fellow: Your Faculty Supervisor should be listed as the </w:t>
      </w:r>
      <w:r w:rsidRPr="001743A1">
        <w:rPr>
          <w:rFonts w:ascii="Verdana" w:hAnsi="Verdana" w:cs="Helvetica"/>
          <w:bCs/>
          <w:color w:val="111111"/>
          <w:sz w:val="23"/>
          <w:szCs w:val="23"/>
          <w:shd w:val="clear" w:color="auto" w:fill="FFFFFF"/>
        </w:rPr>
        <w:t>Overall Study Official</w:t>
      </w:r>
      <w:r w:rsidRPr="001743A1">
        <w:rPr>
          <w:rFonts w:ascii="Verdana" w:hAnsi="Verdana" w:cs="Helvetica"/>
          <w:b/>
          <w:bCs/>
          <w:color w:val="111111"/>
          <w:sz w:val="23"/>
          <w:szCs w:val="23"/>
          <w:shd w:val="clear" w:color="auto" w:fill="FFFFFF"/>
        </w:rPr>
        <w:t xml:space="preserve"> </w:t>
      </w:r>
      <w:r w:rsidRPr="001743A1">
        <w:rPr>
          <w:rFonts w:ascii="Verdana" w:hAnsi="Verdana" w:cs="Helvetica"/>
          <w:bCs/>
          <w:color w:val="111111"/>
          <w:sz w:val="23"/>
          <w:szCs w:val="23"/>
          <w:shd w:val="clear" w:color="auto" w:fill="FFFFFF"/>
        </w:rPr>
        <w:t xml:space="preserve">in the Contacts section and should be added and should be given edit rights by adding them to the </w:t>
      </w:r>
      <w:r w:rsidR="00240412">
        <w:rPr>
          <w:rFonts w:ascii="Verdana" w:hAnsi="Verdana" w:cs="Helvetica"/>
          <w:bCs/>
          <w:color w:val="111111"/>
          <w:sz w:val="23"/>
          <w:szCs w:val="23"/>
          <w:shd w:val="clear" w:color="auto" w:fill="FFFFFF"/>
        </w:rPr>
        <w:t>“A</w:t>
      </w:r>
      <w:r w:rsidRPr="001743A1">
        <w:rPr>
          <w:rFonts w:ascii="Verdana" w:hAnsi="Verdana" w:cs="Helvetica"/>
          <w:bCs/>
          <w:color w:val="111111"/>
          <w:sz w:val="23"/>
          <w:szCs w:val="23"/>
          <w:shd w:val="clear" w:color="auto" w:fill="FFFFFF"/>
        </w:rPr>
        <w:t xml:space="preserve">ccess </w:t>
      </w:r>
      <w:r w:rsidR="00240412">
        <w:rPr>
          <w:rFonts w:ascii="Verdana" w:hAnsi="Verdana" w:cs="Helvetica"/>
          <w:bCs/>
          <w:color w:val="111111"/>
          <w:sz w:val="23"/>
          <w:szCs w:val="23"/>
          <w:shd w:val="clear" w:color="auto" w:fill="FFFFFF"/>
        </w:rPr>
        <w:t>L</w:t>
      </w:r>
      <w:r w:rsidRPr="001743A1">
        <w:rPr>
          <w:rFonts w:ascii="Verdana" w:hAnsi="Verdana" w:cs="Helvetica"/>
          <w:bCs/>
          <w:color w:val="111111"/>
          <w:sz w:val="23"/>
          <w:szCs w:val="23"/>
          <w:shd w:val="clear" w:color="auto" w:fill="FFFFFF"/>
        </w:rPr>
        <w:t>ist</w:t>
      </w:r>
      <w:r w:rsidR="00240412">
        <w:rPr>
          <w:rFonts w:ascii="Verdana" w:hAnsi="Verdana" w:cs="Helvetica"/>
          <w:bCs/>
          <w:color w:val="111111"/>
          <w:sz w:val="23"/>
          <w:szCs w:val="23"/>
          <w:shd w:val="clear" w:color="auto" w:fill="FFFFFF"/>
        </w:rPr>
        <w:t>”</w:t>
      </w:r>
      <w:r w:rsidRPr="001743A1">
        <w:rPr>
          <w:rFonts w:ascii="Verdana" w:hAnsi="Verdana" w:cs="Helvetica"/>
          <w:bCs/>
          <w:color w:val="111111"/>
          <w:sz w:val="23"/>
          <w:szCs w:val="23"/>
          <w:shd w:val="clear" w:color="auto" w:fill="FFFFFF"/>
        </w:rPr>
        <w:t xml:space="preserve"> on the Record Summary page.</w:t>
      </w:r>
    </w:p>
    <w:p w:rsidR="00496FFA" w:rsidRDefault="00496FFA" w:rsidP="00496FFA">
      <w:pPr>
        <w:spacing w:after="0" w:line="240" w:lineRule="auto"/>
        <w:ind w:left="720"/>
        <w:outlineLvl w:val="4"/>
        <w:rPr>
          <w:rFonts w:ascii="Verdana" w:hAnsi="Verdana" w:cs="Helvetica"/>
          <w:color w:val="111111"/>
          <w:sz w:val="23"/>
          <w:szCs w:val="23"/>
          <w:shd w:val="clear" w:color="auto" w:fill="FFFFFF"/>
        </w:rPr>
      </w:pPr>
    </w:p>
    <w:p w:rsidR="00496FFA" w:rsidRPr="00A653FB" w:rsidRDefault="00496FFA" w:rsidP="00496FFA">
      <w:pPr>
        <w:spacing w:after="0" w:line="240" w:lineRule="auto"/>
        <w:ind w:left="720"/>
        <w:outlineLvl w:val="4"/>
        <w:rPr>
          <w:rFonts w:ascii="Verdana" w:hAnsi="Verdana" w:cs="Helvetica"/>
          <w:color w:val="111111"/>
          <w:sz w:val="23"/>
          <w:szCs w:val="23"/>
          <w:shd w:val="clear" w:color="auto" w:fill="FFFFFF"/>
        </w:rPr>
      </w:pPr>
      <w:r w:rsidRPr="00496FFA">
        <w:rPr>
          <w:rFonts w:ascii="Verdana" w:hAnsi="Verdana" w:cs="Helvetica"/>
          <w:b/>
          <w:bCs/>
          <w:color w:val="111111"/>
          <w:sz w:val="23"/>
          <w:szCs w:val="23"/>
          <w:shd w:val="clear" w:color="auto" w:fill="FFFFFF"/>
        </w:rPr>
        <w:t xml:space="preserve">Clicinaltrials.gov </w:t>
      </w:r>
      <w:r w:rsidR="00510AA7">
        <w:rPr>
          <w:rFonts w:ascii="Verdana" w:hAnsi="Verdana" w:cs="Helvetica"/>
          <w:b/>
          <w:bCs/>
          <w:color w:val="111111"/>
          <w:sz w:val="23"/>
          <w:szCs w:val="23"/>
          <w:shd w:val="clear" w:color="auto" w:fill="FFFFFF"/>
        </w:rPr>
        <w:t xml:space="preserve">PRS </w:t>
      </w:r>
      <w:r w:rsidRPr="00496FFA">
        <w:rPr>
          <w:rFonts w:ascii="Verdana" w:hAnsi="Verdana" w:cs="Helvetica"/>
          <w:b/>
          <w:bCs/>
          <w:color w:val="111111"/>
          <w:sz w:val="23"/>
          <w:szCs w:val="23"/>
          <w:shd w:val="clear" w:color="auto" w:fill="FFFFFF"/>
        </w:rPr>
        <w:t>Users Guide:</w:t>
      </w:r>
      <w:r w:rsidRPr="00496FFA">
        <w:rPr>
          <w:rFonts w:ascii="Verdana" w:hAnsi="Verdana" w:cs="Helvetica"/>
          <w:bCs/>
          <w:color w:val="111111"/>
          <w:sz w:val="23"/>
          <w:szCs w:val="23"/>
          <w:shd w:val="clear" w:color="auto" w:fill="FFFFFF"/>
        </w:rPr>
        <w:t xml:space="preserve">  </w:t>
      </w:r>
      <w:hyperlink r:id="rId46" w:history="1">
        <w:r w:rsidRPr="00496FFA">
          <w:rPr>
            <w:rStyle w:val="Hyperlink"/>
            <w:rFonts w:ascii="Verdana" w:hAnsi="Verdana" w:cs="Helvetica"/>
            <w:bCs/>
            <w:sz w:val="23"/>
            <w:szCs w:val="23"/>
            <w:shd w:val="clear" w:color="auto" w:fill="FFFFFF"/>
          </w:rPr>
          <w:t>https://register.clinicaltrials.gov/prs/html/prs-users-guide.html</w:t>
        </w:r>
      </w:hyperlink>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ClinicalTrials.gov establishes one PRS account for an organization (such as a company, university, or medical center). All investigators from that organization who are conducting studies are designated as users of this single PRS account. UB’s PRS account is </w:t>
      </w:r>
      <w:proofErr w:type="spellStart"/>
      <w:r w:rsidRPr="00233985">
        <w:rPr>
          <w:rFonts w:ascii="Verdana" w:hAnsi="Verdana" w:cs="Helvetica"/>
          <w:b/>
          <w:color w:val="111111"/>
          <w:sz w:val="23"/>
          <w:szCs w:val="23"/>
          <w:shd w:val="clear" w:color="auto" w:fill="FFFFFF"/>
        </w:rPr>
        <w:t>SUNYBuffalo</w:t>
      </w:r>
      <w:proofErr w:type="spellEnd"/>
      <w:r w:rsidRPr="00A653FB">
        <w:rPr>
          <w:rFonts w:ascii="Verdana" w:hAnsi="Verdana" w:cs="Helvetica"/>
          <w:color w:val="111111"/>
          <w:sz w:val="23"/>
          <w:szCs w:val="23"/>
          <w:shd w:val="clear" w:color="auto" w:fill="FFFFFF"/>
        </w:rPr>
        <w:t>.</w:t>
      </w: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lastRenderedPageBreak/>
        <w:t xml:space="preserve">You can contact the UB </w:t>
      </w:r>
      <w:r w:rsidR="00233985">
        <w:rPr>
          <w:rFonts w:ascii="Verdana" w:hAnsi="Verdana" w:cs="Helvetica"/>
          <w:color w:val="111111"/>
          <w:sz w:val="23"/>
          <w:szCs w:val="23"/>
          <w:shd w:val="clear" w:color="auto" w:fill="FFFFFF"/>
        </w:rPr>
        <w:t xml:space="preserve">PRS </w:t>
      </w:r>
      <w:r w:rsidRPr="00A653FB">
        <w:rPr>
          <w:rFonts w:ascii="Verdana" w:hAnsi="Verdana" w:cs="Helvetica"/>
          <w:color w:val="111111"/>
          <w:sz w:val="23"/>
          <w:szCs w:val="23"/>
          <w:shd w:val="clear" w:color="auto" w:fill="FFFFFF"/>
        </w:rPr>
        <w:t xml:space="preserve">Administrator, Lynn Jagodzinski, to request a user login at </w:t>
      </w:r>
      <w:hyperlink r:id="rId47" w:history="1">
        <w:r w:rsidRPr="00A653FB">
          <w:rPr>
            <w:rStyle w:val="Hyperlink"/>
            <w:rFonts w:ascii="Verdana" w:hAnsi="Verdana" w:cs="Helvetica"/>
            <w:sz w:val="23"/>
            <w:szCs w:val="23"/>
            <w:shd w:val="clear" w:color="auto" w:fill="FFFFFF"/>
          </w:rPr>
          <w:t>lynnjago@buffalo.edu</w:t>
        </w:r>
      </w:hyperlink>
      <w:r w:rsidRPr="00A653FB">
        <w:rPr>
          <w:rFonts w:ascii="Verdana" w:hAnsi="Verdana" w:cs="Helvetica"/>
          <w:color w:val="111111"/>
          <w:sz w:val="23"/>
          <w:szCs w:val="23"/>
          <w:shd w:val="clear" w:color="auto" w:fill="FFFFFF"/>
        </w:rPr>
        <w:t>.  Please provide the following information for account set up:</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Full Name</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Department</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Login Name</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Email Address (email that you use frequently)</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Phone (phone that you use frequently)</w:t>
      </w:r>
    </w:p>
    <w:p w:rsidR="006B6D26" w:rsidRDefault="006B6D26" w:rsidP="00496FFA">
      <w:pPr>
        <w:spacing w:before="240"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Within 2 business days, you will receive an email </w:t>
      </w:r>
      <w:r w:rsidR="00DB6F0F">
        <w:rPr>
          <w:rFonts w:ascii="Verdana" w:eastAsia="Times New Roman" w:hAnsi="Verdana"/>
          <w:color w:val="222222"/>
          <w:sz w:val="23"/>
          <w:szCs w:val="23"/>
        </w:rPr>
        <w:t>c</w:t>
      </w:r>
      <w:r w:rsidRPr="006B6D26">
        <w:rPr>
          <w:rFonts w:ascii="Verdana" w:eastAsia="Times New Roman" w:hAnsi="Verdana"/>
          <w:color w:val="222222"/>
          <w:sz w:val="23"/>
          <w:szCs w:val="23"/>
        </w:rPr>
        <w:t>ontaining your login name, and a message directly from ClinicalTrials.gov containing your temporary password.  Log on to the </w:t>
      </w:r>
      <w:hyperlink r:id="rId48" w:tgtFrame="_blank" w:history="1">
        <w:r w:rsidRPr="006B6D26">
          <w:rPr>
            <w:rFonts w:ascii="Verdana" w:eastAsia="Times New Roman" w:hAnsi="Verdana"/>
            <w:color w:val="1273B4"/>
            <w:sz w:val="23"/>
            <w:szCs w:val="23"/>
            <w:u w:val="single"/>
          </w:rPr>
          <w:t>Protocol Registration and Results System</w:t>
        </w:r>
      </w:hyperlink>
      <w:r w:rsidRPr="006B6D26">
        <w:rPr>
          <w:rFonts w:ascii="Verdana" w:eastAsia="Times New Roman" w:hAnsi="Verdana"/>
          <w:color w:val="222222"/>
          <w:sz w:val="23"/>
          <w:szCs w:val="23"/>
        </w:rPr>
        <w:t xml:space="preserve"> using your login name and password.  The Organization name is </w:t>
      </w:r>
      <w:proofErr w:type="spellStart"/>
      <w:r w:rsidR="00DB6F0F" w:rsidRPr="00C00F05">
        <w:rPr>
          <w:rFonts w:ascii="Verdana" w:eastAsia="Times New Roman" w:hAnsi="Verdana"/>
          <w:b/>
          <w:color w:val="222222"/>
          <w:sz w:val="23"/>
          <w:szCs w:val="23"/>
        </w:rPr>
        <w:t>SUNYBuffalo</w:t>
      </w:r>
      <w:proofErr w:type="spellEnd"/>
      <w:r w:rsidRPr="006B6D26">
        <w:rPr>
          <w:rFonts w:ascii="Verdana" w:eastAsia="Times New Roman" w:hAnsi="Verdana"/>
          <w:color w:val="222222"/>
          <w:sz w:val="23"/>
          <w:szCs w:val="23"/>
        </w:rPr>
        <w:t>.  From the Accounts drop down menu, select "Change Password."  The temporary one should be updated to a unique password of your choosing as soon as possible.</w:t>
      </w:r>
    </w:p>
    <w:p w:rsidR="00576933" w:rsidRDefault="00576933" w:rsidP="00496FFA">
      <w:pPr>
        <w:spacing w:before="240" w:after="0" w:line="240" w:lineRule="auto"/>
        <w:ind w:left="720"/>
        <w:rPr>
          <w:rFonts w:ascii="Verdana" w:eastAsia="Times New Roman" w:hAnsi="Verdana"/>
          <w:color w:val="222222"/>
          <w:sz w:val="23"/>
          <w:szCs w:val="23"/>
        </w:rPr>
      </w:pPr>
      <w:r w:rsidRPr="00576933">
        <w:rPr>
          <w:rFonts w:ascii="Verdana" w:eastAsia="Times New Roman" w:hAnsi="Verdana"/>
          <w:b/>
          <w:color w:val="222222"/>
          <w:sz w:val="23"/>
          <w:szCs w:val="23"/>
        </w:rPr>
        <w:t>ClinicalTrials.gov Training Materials</w:t>
      </w:r>
      <w:r>
        <w:rPr>
          <w:rFonts w:ascii="Verdana" w:eastAsia="Times New Roman" w:hAnsi="Verdana"/>
          <w:color w:val="222222"/>
          <w:sz w:val="23"/>
          <w:szCs w:val="23"/>
        </w:rPr>
        <w:t xml:space="preserve">:  </w:t>
      </w:r>
      <w:hyperlink r:id="rId49" w:history="1">
        <w:r w:rsidRPr="008C3F81">
          <w:rPr>
            <w:rStyle w:val="Hyperlink"/>
            <w:rFonts w:ascii="Verdana" w:eastAsia="Times New Roman" w:hAnsi="Verdana"/>
            <w:sz w:val="23"/>
            <w:szCs w:val="23"/>
          </w:rPr>
          <w:t>https://clinicaltrials.gov/ct2/manage-recs/present</w:t>
        </w:r>
      </w:hyperlink>
      <w:r>
        <w:rPr>
          <w:rFonts w:ascii="Verdana" w:eastAsia="Times New Roman" w:hAnsi="Verdana"/>
          <w:color w:val="222222"/>
          <w:sz w:val="23"/>
          <w:szCs w:val="23"/>
        </w:rPr>
        <w:t xml:space="preserve"> </w:t>
      </w:r>
    </w:p>
    <w:p w:rsidR="006C7464" w:rsidRDefault="0097090B" w:rsidP="00496FFA">
      <w:pPr>
        <w:spacing w:before="240"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To contact the </w:t>
      </w:r>
      <w:r w:rsidR="00664324">
        <w:rPr>
          <w:rFonts w:ascii="Verdana" w:eastAsia="Times New Roman" w:hAnsi="Verdana"/>
          <w:color w:val="222222"/>
          <w:sz w:val="23"/>
          <w:szCs w:val="23"/>
        </w:rPr>
        <w:t>University at Buffalo Clini</w:t>
      </w:r>
      <w:r w:rsidR="006C7464">
        <w:rPr>
          <w:rFonts w:ascii="Verdana" w:eastAsia="Times New Roman" w:hAnsi="Verdana"/>
          <w:color w:val="222222"/>
          <w:sz w:val="23"/>
          <w:szCs w:val="23"/>
        </w:rPr>
        <w:t>calTrials.gov PRS Administrator:</w:t>
      </w:r>
    </w:p>
    <w:p w:rsidR="006C7464" w:rsidRDefault="006C7464" w:rsidP="00496FFA">
      <w:pPr>
        <w:spacing w:after="0" w:line="240" w:lineRule="auto"/>
        <w:ind w:left="1440"/>
        <w:rPr>
          <w:rFonts w:ascii="Verdana" w:eastAsia="Times New Roman" w:hAnsi="Verdana"/>
          <w:color w:val="222222"/>
          <w:sz w:val="23"/>
          <w:szCs w:val="23"/>
        </w:rPr>
      </w:pPr>
      <w:r w:rsidRPr="006C7464">
        <w:rPr>
          <w:rFonts w:ascii="Verdana" w:eastAsia="Times New Roman" w:hAnsi="Verdana"/>
          <w:color w:val="222222"/>
          <w:sz w:val="23"/>
          <w:szCs w:val="23"/>
        </w:rPr>
        <w:t>Lynn Jagodzinski</w:t>
      </w:r>
    </w:p>
    <w:p w:rsidR="006C7464" w:rsidRDefault="006C7464" w:rsidP="00496FFA">
      <w:pPr>
        <w:spacing w:after="0" w:line="240" w:lineRule="auto"/>
        <w:ind w:left="1440"/>
        <w:rPr>
          <w:rFonts w:ascii="Verdana" w:eastAsia="Times New Roman" w:hAnsi="Verdana"/>
          <w:color w:val="222222"/>
          <w:sz w:val="23"/>
          <w:szCs w:val="23"/>
        </w:rPr>
      </w:pPr>
      <w:r w:rsidRPr="006C7464">
        <w:rPr>
          <w:rFonts w:ascii="Verdana" w:eastAsia="Times New Roman" w:hAnsi="Verdana"/>
          <w:color w:val="222222"/>
          <w:sz w:val="23"/>
          <w:szCs w:val="23"/>
        </w:rPr>
        <w:t>Clinical and Translational Science Institute (CTSI)</w:t>
      </w:r>
    </w:p>
    <w:p w:rsidR="006C7464" w:rsidRDefault="00BB3839" w:rsidP="00496FFA">
      <w:pPr>
        <w:spacing w:after="0" w:line="240" w:lineRule="auto"/>
        <w:ind w:left="1440"/>
        <w:rPr>
          <w:rFonts w:ascii="Verdana" w:eastAsia="Times New Roman" w:hAnsi="Verdana"/>
          <w:color w:val="222222"/>
          <w:sz w:val="23"/>
          <w:szCs w:val="23"/>
        </w:rPr>
      </w:pPr>
      <w:hyperlink r:id="rId50" w:history="1">
        <w:r w:rsidR="006C7464" w:rsidRPr="00407014">
          <w:rPr>
            <w:rStyle w:val="Hyperlink"/>
            <w:rFonts w:ascii="Verdana" w:eastAsia="Times New Roman" w:hAnsi="Verdana"/>
            <w:sz w:val="23"/>
            <w:szCs w:val="23"/>
          </w:rPr>
          <w:t>lynnjago@buffalo.edu</w:t>
        </w:r>
      </w:hyperlink>
    </w:p>
    <w:p w:rsidR="006C7464" w:rsidRPr="006B6D26" w:rsidRDefault="006C7464" w:rsidP="00496FFA">
      <w:pPr>
        <w:spacing w:after="0" w:line="240" w:lineRule="auto"/>
        <w:ind w:left="1440"/>
        <w:rPr>
          <w:rFonts w:ascii="Verdana" w:eastAsia="Times New Roman" w:hAnsi="Verdana"/>
          <w:color w:val="222222"/>
          <w:sz w:val="23"/>
          <w:szCs w:val="23"/>
        </w:rPr>
      </w:pPr>
      <w:r>
        <w:rPr>
          <w:rFonts w:ascii="Verdana" w:eastAsia="Times New Roman" w:hAnsi="Verdana"/>
          <w:color w:val="222222"/>
          <w:sz w:val="23"/>
          <w:szCs w:val="23"/>
        </w:rPr>
        <w:t>716-888-4843</w:t>
      </w:r>
    </w:p>
    <w:p w:rsidR="006B6D26" w:rsidRDefault="00C77020" w:rsidP="00C77020">
      <w:pPr>
        <w:pStyle w:val="Heading2"/>
        <w:ind w:firstLine="360"/>
        <w:rPr>
          <w:rFonts w:ascii="Verdana" w:hAnsi="Verdana"/>
          <w:i w:val="0"/>
          <w:sz w:val="27"/>
          <w:szCs w:val="27"/>
        </w:rPr>
      </w:pPr>
      <w:bookmarkStart w:id="16" w:name="_Toc106282096"/>
      <w:r>
        <w:rPr>
          <w:rFonts w:ascii="Verdana" w:hAnsi="Verdana"/>
          <w:i w:val="0"/>
          <w:sz w:val="27"/>
          <w:szCs w:val="27"/>
        </w:rPr>
        <w:t xml:space="preserve">2. </w:t>
      </w:r>
      <w:r w:rsidR="006B6D26" w:rsidRPr="00496FFA">
        <w:rPr>
          <w:rFonts w:ascii="Verdana" w:hAnsi="Verdana"/>
          <w:i w:val="0"/>
          <w:sz w:val="27"/>
          <w:szCs w:val="27"/>
        </w:rPr>
        <w:t>How to Register a Study</w:t>
      </w:r>
      <w:bookmarkEnd w:id="16"/>
    </w:p>
    <w:p w:rsidR="00E355A5" w:rsidRDefault="00B02A21" w:rsidP="00BB4166">
      <w:pPr>
        <w:spacing w:after="0" w:line="240" w:lineRule="auto"/>
        <w:ind w:left="720"/>
        <w:rPr>
          <w:rFonts w:ascii="Verdana" w:eastAsia="Times New Roman" w:hAnsi="Verdana"/>
          <w:color w:val="222222"/>
          <w:sz w:val="24"/>
          <w:szCs w:val="24"/>
        </w:rPr>
      </w:pPr>
      <w:bookmarkStart w:id="17" w:name="_Hlk96331653"/>
      <w:bookmarkStart w:id="18" w:name="_Hlk45094469"/>
      <w:r w:rsidRPr="00B02A21">
        <w:rPr>
          <w:rFonts w:ascii="Verdana" w:eastAsia="Times New Roman" w:hAnsi="Verdana"/>
          <w:color w:val="222222"/>
          <w:sz w:val="24"/>
          <w:szCs w:val="24"/>
        </w:rPr>
        <w:t>To prevent theft of intellectual property</w:t>
      </w:r>
      <w:r>
        <w:rPr>
          <w:rFonts w:ascii="Verdana" w:eastAsia="Times New Roman" w:hAnsi="Verdana"/>
          <w:color w:val="222222"/>
          <w:sz w:val="24"/>
          <w:szCs w:val="24"/>
        </w:rPr>
        <w:t xml:space="preserve">, </w:t>
      </w:r>
      <w:r w:rsidRPr="00B02A21">
        <w:rPr>
          <w:rFonts w:ascii="Verdana" w:eastAsia="Times New Roman" w:hAnsi="Verdana"/>
          <w:color w:val="222222"/>
          <w:sz w:val="24"/>
          <w:szCs w:val="24"/>
        </w:rPr>
        <w:t xml:space="preserve">we advise that the </w:t>
      </w:r>
      <w:r w:rsidR="001100FC">
        <w:rPr>
          <w:rFonts w:ascii="Verdana" w:eastAsia="Times New Roman" w:hAnsi="Verdana"/>
          <w:color w:val="222222"/>
          <w:sz w:val="24"/>
          <w:szCs w:val="24"/>
        </w:rPr>
        <w:t xml:space="preserve">study </w:t>
      </w:r>
      <w:r w:rsidRPr="00B02A21">
        <w:rPr>
          <w:rFonts w:ascii="Verdana" w:eastAsia="Times New Roman" w:hAnsi="Verdana"/>
          <w:color w:val="222222"/>
          <w:sz w:val="24"/>
          <w:szCs w:val="24"/>
        </w:rPr>
        <w:t xml:space="preserve">registration should include basic information written for a non-scientific reader (8th grade level). We advise that primary and secondary objectives should be put in the Brief Summary, and that the Detailed Description is optional and can be left blank. Often investigators include extensive information about protocol design in the Detailed Description, but that is more than basic information. The downside to including all this information is that it is possible for someone else to pirate the design. We also advise that eligibility criteria be a </w:t>
      </w:r>
      <w:r w:rsidRPr="00B02A21">
        <w:rPr>
          <w:rFonts w:ascii="Verdana" w:eastAsia="Times New Roman" w:hAnsi="Verdana"/>
          <w:i/>
          <w:iCs/>
          <w:color w:val="222222"/>
          <w:sz w:val="24"/>
          <w:szCs w:val="24"/>
        </w:rPr>
        <w:t xml:space="preserve">limited list </w:t>
      </w:r>
      <w:r w:rsidRPr="00B02A21">
        <w:rPr>
          <w:rFonts w:ascii="Verdana" w:eastAsia="Times New Roman" w:hAnsi="Verdana"/>
          <w:color w:val="222222"/>
          <w:sz w:val="24"/>
          <w:szCs w:val="24"/>
        </w:rPr>
        <w:t>(as in the CT</w:t>
      </w:r>
      <w:r w:rsidR="001100FC">
        <w:rPr>
          <w:rFonts w:ascii="Verdana" w:eastAsia="Times New Roman" w:hAnsi="Verdana"/>
          <w:color w:val="222222"/>
          <w:sz w:val="24"/>
          <w:szCs w:val="24"/>
        </w:rPr>
        <w:t>.</w:t>
      </w:r>
      <w:r w:rsidRPr="00B02A21">
        <w:rPr>
          <w:rFonts w:ascii="Verdana" w:eastAsia="Times New Roman" w:hAnsi="Verdana"/>
          <w:color w:val="222222"/>
          <w:sz w:val="24"/>
          <w:szCs w:val="24"/>
        </w:rPr>
        <w:t xml:space="preserve">gov </w:t>
      </w:r>
      <w:hyperlink r:id="rId51" w:history="1">
        <w:r w:rsidRPr="00B02A21">
          <w:rPr>
            <w:rStyle w:val="Hyperlink"/>
            <w:rFonts w:ascii="Verdana" w:eastAsia="Times New Roman" w:hAnsi="Verdana"/>
            <w:sz w:val="24"/>
            <w:szCs w:val="24"/>
            <w:u w:val="none"/>
          </w:rPr>
          <w:t>Protocol Data Element Definitions</w:t>
        </w:r>
      </w:hyperlink>
      <w:r w:rsidRPr="00B02A21">
        <w:rPr>
          <w:rFonts w:ascii="Verdana" w:eastAsia="Times New Roman" w:hAnsi="Verdana"/>
          <w:color w:val="222222"/>
          <w:sz w:val="24"/>
          <w:szCs w:val="24"/>
        </w:rPr>
        <w:t xml:space="preserve">). Eligibility criteria also </w:t>
      </w:r>
      <w:r w:rsidR="001100FC">
        <w:rPr>
          <w:rFonts w:ascii="Verdana" w:eastAsia="Times New Roman" w:hAnsi="Verdana"/>
          <w:color w:val="222222"/>
          <w:sz w:val="24"/>
          <w:szCs w:val="24"/>
        </w:rPr>
        <w:t xml:space="preserve">can </w:t>
      </w:r>
      <w:r w:rsidRPr="00B02A21">
        <w:rPr>
          <w:rFonts w:ascii="Verdana" w:eastAsia="Times New Roman" w:hAnsi="Verdana"/>
          <w:color w:val="222222"/>
          <w:sz w:val="24"/>
          <w:szCs w:val="24"/>
        </w:rPr>
        <w:t>disclose a great deal about study design, still, many investigators include their complete list of eligibility criteria.</w:t>
      </w:r>
    </w:p>
    <w:p w:rsidR="00822E0F" w:rsidRDefault="00822E0F" w:rsidP="00BB4166">
      <w:pPr>
        <w:spacing w:after="0" w:line="240" w:lineRule="auto"/>
        <w:ind w:left="720"/>
        <w:rPr>
          <w:rFonts w:ascii="Verdana" w:eastAsia="Times New Roman" w:hAnsi="Verdana"/>
          <w:color w:val="222222"/>
          <w:sz w:val="24"/>
          <w:szCs w:val="24"/>
        </w:rPr>
      </w:pPr>
    </w:p>
    <w:p w:rsidR="00822E0F" w:rsidRPr="00B02A21" w:rsidRDefault="00822E0F" w:rsidP="00BB4166">
      <w:pPr>
        <w:spacing w:after="0" w:line="240" w:lineRule="auto"/>
        <w:ind w:left="720"/>
        <w:rPr>
          <w:rFonts w:ascii="Verdana" w:eastAsia="Times New Roman" w:hAnsi="Verdana"/>
          <w:color w:val="222222"/>
          <w:sz w:val="24"/>
          <w:szCs w:val="24"/>
        </w:rPr>
      </w:pPr>
      <w:r>
        <w:rPr>
          <w:rFonts w:ascii="Verdana" w:eastAsia="Times New Roman" w:hAnsi="Verdana"/>
          <w:color w:val="222222"/>
          <w:sz w:val="24"/>
          <w:szCs w:val="24"/>
        </w:rPr>
        <w:t>Document upload is not required at registration in the Protocol Section.</w:t>
      </w:r>
    </w:p>
    <w:p w:rsidR="00E355A5" w:rsidRDefault="00E355A5" w:rsidP="00BB4166">
      <w:pPr>
        <w:spacing w:after="0" w:line="240" w:lineRule="auto"/>
        <w:ind w:left="720"/>
        <w:rPr>
          <w:rFonts w:ascii="Verdana" w:eastAsia="Times New Roman" w:hAnsi="Verdana"/>
          <w:color w:val="222222"/>
          <w:sz w:val="24"/>
          <w:szCs w:val="24"/>
          <w:u w:val="single"/>
        </w:rPr>
      </w:pPr>
    </w:p>
    <w:p w:rsidR="00BB4166" w:rsidRPr="00310560" w:rsidRDefault="00BB4166" w:rsidP="00BB4166">
      <w:pPr>
        <w:spacing w:after="0" w:line="240" w:lineRule="auto"/>
        <w:ind w:left="720"/>
        <w:rPr>
          <w:rFonts w:ascii="Verdana" w:eastAsia="Times New Roman" w:hAnsi="Verdana"/>
          <w:b/>
          <w:color w:val="222222"/>
          <w:sz w:val="24"/>
          <w:szCs w:val="24"/>
        </w:rPr>
      </w:pPr>
      <w:r w:rsidRPr="00310560">
        <w:rPr>
          <w:rFonts w:ascii="Verdana" w:eastAsia="Times New Roman" w:hAnsi="Verdana"/>
          <w:b/>
          <w:color w:val="222222"/>
          <w:sz w:val="24"/>
          <w:szCs w:val="24"/>
        </w:rPr>
        <w:t>Guided Tutorials</w:t>
      </w:r>
    </w:p>
    <w:p w:rsidR="00941702" w:rsidRDefault="00941702" w:rsidP="00BB4166">
      <w:pPr>
        <w:spacing w:after="0" w:line="240" w:lineRule="auto"/>
        <w:ind w:left="720"/>
        <w:rPr>
          <w:rFonts w:ascii="Verdana" w:eastAsia="Times New Roman" w:hAnsi="Verdana"/>
          <w:color w:val="222222"/>
          <w:sz w:val="23"/>
          <w:szCs w:val="23"/>
          <w:u w:val="single"/>
        </w:rPr>
      </w:pPr>
    </w:p>
    <w:p w:rsidR="005F1E44" w:rsidRPr="005F1E44" w:rsidRDefault="000E59E4" w:rsidP="00BB416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The </w:t>
      </w:r>
      <w:bookmarkStart w:id="19" w:name="_Hlk82502175"/>
      <w:r w:rsidRPr="000E59E4">
        <w:rPr>
          <w:rFonts w:ascii="Verdana" w:hAnsi="Verdana"/>
          <w:sz w:val="23"/>
          <w:szCs w:val="23"/>
        </w:rPr>
        <w:fldChar w:fldCharType="begin"/>
      </w:r>
      <w:r w:rsidRPr="000E59E4">
        <w:rPr>
          <w:rFonts w:ascii="Verdana" w:hAnsi="Verdana"/>
          <w:sz w:val="23"/>
          <w:szCs w:val="23"/>
        </w:rPr>
        <w:instrText xml:space="preserve"> HYPERLINK "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 \t "_blank" </w:instrText>
      </w:r>
      <w:r w:rsidRPr="000E59E4">
        <w:rPr>
          <w:rFonts w:ascii="Verdana" w:hAnsi="Verdana"/>
          <w:sz w:val="23"/>
          <w:szCs w:val="23"/>
        </w:rPr>
        <w:fldChar w:fldCharType="separate"/>
      </w:r>
      <w:r w:rsidRPr="000E59E4">
        <w:rPr>
          <w:rStyle w:val="Hyperlink"/>
          <w:rFonts w:ascii="Verdana" w:hAnsi="Verdana"/>
          <w:sz w:val="23"/>
          <w:szCs w:val="23"/>
        </w:rPr>
        <w:t>PRS Guided Tutorials</w:t>
      </w:r>
      <w:r w:rsidRPr="000E59E4">
        <w:rPr>
          <w:rFonts w:ascii="Verdana" w:hAnsi="Verdana"/>
          <w:sz w:val="23"/>
          <w:szCs w:val="23"/>
        </w:rPr>
        <w:fldChar w:fldCharType="end"/>
      </w:r>
      <w:bookmarkEnd w:id="19"/>
      <w:r>
        <w:rPr>
          <w:rFonts w:ascii="Verdana" w:hAnsi="Verdana"/>
          <w:sz w:val="23"/>
          <w:szCs w:val="23"/>
        </w:rPr>
        <w:t xml:space="preserve"> </w:t>
      </w:r>
      <w:r w:rsidRPr="000E59E4">
        <w:rPr>
          <w:rFonts w:ascii="Verdana" w:hAnsi="Verdana"/>
          <w:color w:val="000000"/>
          <w:sz w:val="23"/>
          <w:szCs w:val="23"/>
        </w:rPr>
        <w:t>provide step-by-step instructions for submitting registration and results information into the ClinicalTrials.gov Protocol Registration and Results System (PRS).</w:t>
      </w:r>
      <w:r w:rsidR="00941702">
        <w:rPr>
          <w:rFonts w:ascii="Verdana" w:hAnsi="Verdana"/>
          <w:color w:val="000000"/>
          <w:sz w:val="23"/>
          <w:szCs w:val="23"/>
        </w:rPr>
        <w:t xml:space="preserve">  </w:t>
      </w:r>
      <w:r w:rsidRPr="000E59E4">
        <w:rPr>
          <w:rFonts w:ascii="Verdana" w:hAnsi="Verdana"/>
          <w:color w:val="000000"/>
          <w:sz w:val="23"/>
          <w:szCs w:val="23"/>
        </w:rPr>
        <w:t xml:space="preserve">The </w:t>
      </w:r>
      <w:r>
        <w:rPr>
          <w:rFonts w:ascii="Verdana" w:hAnsi="Verdana"/>
          <w:color w:val="000000"/>
          <w:sz w:val="23"/>
          <w:szCs w:val="23"/>
        </w:rPr>
        <w:t xml:space="preserve">tutorials </w:t>
      </w:r>
      <w:r w:rsidRPr="000E59E4">
        <w:rPr>
          <w:rFonts w:ascii="Verdana" w:hAnsi="Verdana"/>
          <w:color w:val="000000"/>
          <w:sz w:val="23"/>
          <w:szCs w:val="23"/>
        </w:rPr>
        <w:t>have new and updated content and features</w:t>
      </w:r>
      <w:r w:rsidR="00F72E8C">
        <w:rPr>
          <w:rFonts w:ascii="Verdana" w:hAnsi="Verdana"/>
          <w:color w:val="000000"/>
          <w:sz w:val="23"/>
          <w:szCs w:val="23"/>
        </w:rPr>
        <w:t>,</w:t>
      </w:r>
      <w:r w:rsidR="00941702">
        <w:rPr>
          <w:rFonts w:ascii="Verdana" w:hAnsi="Verdana"/>
          <w:color w:val="000000"/>
          <w:sz w:val="23"/>
          <w:szCs w:val="23"/>
        </w:rPr>
        <w:t xml:space="preserve"> including </w:t>
      </w:r>
      <w:r w:rsidRPr="000E59E4">
        <w:rPr>
          <w:rFonts w:ascii="Verdana" w:hAnsi="Verdana"/>
          <w:color w:val="000000"/>
          <w:sz w:val="23"/>
          <w:szCs w:val="23"/>
        </w:rPr>
        <w:t xml:space="preserve">examples from materials developed for the </w:t>
      </w:r>
      <w:r w:rsidRPr="005F1E44">
        <w:rPr>
          <w:rFonts w:ascii="Verdana" w:hAnsi="Verdana"/>
          <w:color w:val="000000"/>
          <w:sz w:val="23"/>
          <w:szCs w:val="23"/>
          <w:u w:val="single"/>
        </w:rPr>
        <w:t>behavioral sciences community</w:t>
      </w:r>
      <w:r w:rsidR="005F1E44" w:rsidRPr="005F1E44">
        <w:rPr>
          <w:rFonts w:ascii="Verdana" w:hAnsi="Verdana"/>
          <w:color w:val="000000"/>
          <w:sz w:val="23"/>
          <w:szCs w:val="23"/>
        </w:rPr>
        <w:t>.</w:t>
      </w:r>
    </w:p>
    <w:p w:rsidR="005F1E44" w:rsidRDefault="005F1E44" w:rsidP="00BB4166">
      <w:pPr>
        <w:spacing w:after="0" w:line="240" w:lineRule="auto"/>
        <w:ind w:left="720"/>
        <w:rPr>
          <w:rFonts w:ascii="Verdana" w:hAnsi="Verdana"/>
          <w:color w:val="000000"/>
          <w:sz w:val="23"/>
          <w:szCs w:val="23"/>
        </w:rPr>
      </w:pPr>
    </w:p>
    <w:p w:rsidR="00BE51FF" w:rsidRDefault="000E59E4" w:rsidP="00BB416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Also, two new sections have been added: </w:t>
      </w:r>
      <w:hyperlink r:id="rId52" w:tgtFrame="_blank" w:history="1">
        <w:r w:rsidRPr="000E59E4">
          <w:rPr>
            <w:rStyle w:val="Hyperlink"/>
            <w:rFonts w:ascii="Verdana" w:hAnsi="Verdana"/>
            <w:sz w:val="23"/>
            <w:szCs w:val="23"/>
          </w:rPr>
          <w:t>Quick Overview Guides</w:t>
        </w:r>
      </w:hyperlink>
      <w:r w:rsidRPr="000E59E4">
        <w:rPr>
          <w:rFonts w:ascii="Verdana" w:hAnsi="Verdana"/>
          <w:color w:val="000000"/>
          <w:sz w:val="23"/>
          <w:szCs w:val="23"/>
        </w:rPr>
        <w:t xml:space="preserve"> are designed to help users get the most from the tutorials, and the </w:t>
      </w:r>
      <w:hyperlink r:id="rId53" w:tgtFrame="_blank" w:history="1">
        <w:r w:rsidRPr="000E59E4">
          <w:rPr>
            <w:rStyle w:val="Hyperlink"/>
            <w:rFonts w:ascii="Verdana" w:hAnsi="Verdana"/>
            <w:sz w:val="23"/>
            <w:szCs w:val="23"/>
          </w:rPr>
          <w:t>PDF Library</w:t>
        </w:r>
      </w:hyperlink>
      <w:r w:rsidRPr="000E59E4">
        <w:rPr>
          <w:rFonts w:ascii="Verdana" w:hAnsi="Verdana"/>
          <w:color w:val="000000"/>
          <w:sz w:val="23"/>
          <w:szCs w:val="23"/>
        </w:rPr>
        <w:t xml:space="preserve"> has all tutorial content in a single place, readily available for download.</w:t>
      </w:r>
      <w:bookmarkEnd w:id="17"/>
      <w:r w:rsidRPr="000E59E4">
        <w:rPr>
          <w:rFonts w:ascii="Verdana" w:hAnsi="Verdana"/>
          <w:color w:val="000000"/>
          <w:sz w:val="23"/>
          <w:szCs w:val="23"/>
        </w:rPr>
        <w:t xml:space="preserve"> </w:t>
      </w:r>
    </w:p>
    <w:p w:rsidR="00BE51FF" w:rsidRDefault="00BE51FF" w:rsidP="00BB4166">
      <w:pPr>
        <w:spacing w:after="0" w:line="240" w:lineRule="auto"/>
        <w:ind w:left="720"/>
        <w:rPr>
          <w:rFonts w:ascii="Verdana" w:hAnsi="Verdana"/>
          <w:color w:val="000000"/>
          <w:sz w:val="23"/>
          <w:szCs w:val="23"/>
        </w:rPr>
      </w:pPr>
    </w:p>
    <w:p w:rsidR="0034451B" w:rsidRDefault="0034451B" w:rsidP="0034451B">
      <w:pPr>
        <w:spacing w:after="0" w:line="240" w:lineRule="auto"/>
        <w:ind w:left="720"/>
        <w:rPr>
          <w:rFonts w:ascii="Verdana" w:hAnsi="Verdana"/>
          <w:color w:val="000000"/>
          <w:sz w:val="23"/>
          <w:szCs w:val="23"/>
        </w:rPr>
      </w:pPr>
      <w:r w:rsidRPr="0034451B">
        <w:rPr>
          <w:rFonts w:ascii="Verdana" w:hAnsi="Verdana"/>
          <w:color w:val="000000"/>
          <w:sz w:val="23"/>
          <w:szCs w:val="23"/>
        </w:rPr>
        <w:lastRenderedPageBreak/>
        <w:t>The PRS Guided Tutorials are grouped into three sections: Registration Tutorials, Study Documents Tutorial, and Results Tutorials. Each tutorial provides a PRS module overview, ClinicalTrials.gov data element descriptions, step-by-step instructions with images from the PRS for entering information using a Parallel study design example, and tips to identify and prevent the most common issues identified in the ClinicalTrials.gov Results Quality Control (QC) review process. Although the tutorials are designed to be reviewed in order, you can review individual topics as needed, and the tutorials are available on multiple devices (desktop, laptop, tablet, cell phone). Each tutorial features example figures, questions and answers about optional aspects of results data entry, downloadable and printable tutorial PDFs, and links to additional resources such as checklists, templates, and definitions.</w:t>
      </w:r>
    </w:p>
    <w:p w:rsidR="0034451B" w:rsidRDefault="0034451B" w:rsidP="0034451B">
      <w:pPr>
        <w:spacing w:after="0" w:line="240" w:lineRule="auto"/>
        <w:ind w:left="720"/>
        <w:rPr>
          <w:rFonts w:ascii="Verdana" w:hAnsi="Verdana"/>
          <w:color w:val="000000"/>
          <w:sz w:val="23"/>
          <w:szCs w:val="23"/>
        </w:rPr>
      </w:pPr>
    </w:p>
    <w:p w:rsidR="0034451B" w:rsidRPr="0034451B" w:rsidRDefault="0034451B" w:rsidP="0034451B">
      <w:pPr>
        <w:spacing w:after="0" w:line="240" w:lineRule="auto"/>
        <w:ind w:left="720"/>
        <w:rPr>
          <w:rFonts w:ascii="Verdana" w:hAnsi="Verdana"/>
          <w:color w:val="000000"/>
          <w:sz w:val="23"/>
          <w:szCs w:val="23"/>
        </w:rPr>
      </w:pPr>
      <w:r w:rsidRPr="0034451B">
        <w:rPr>
          <w:rFonts w:ascii="Verdana" w:hAnsi="Verdana"/>
          <w:color w:val="000000"/>
          <w:sz w:val="23"/>
          <w:szCs w:val="23"/>
        </w:rPr>
        <w:t>For basic help with using PRS, review the Quick Start Guide found in the Help section of the PRS main menu. More detailed instructions are available in the PRS User's Guide, also found on the PRS main menu.</w:t>
      </w:r>
    </w:p>
    <w:p w:rsidR="0034451B" w:rsidRPr="0034451B" w:rsidRDefault="0034451B" w:rsidP="0034451B">
      <w:pPr>
        <w:spacing w:after="0" w:line="240" w:lineRule="auto"/>
        <w:ind w:left="720"/>
        <w:rPr>
          <w:rFonts w:ascii="Verdana" w:hAnsi="Verdana"/>
          <w:b/>
          <w:color w:val="000000"/>
          <w:sz w:val="23"/>
          <w:szCs w:val="23"/>
        </w:rPr>
      </w:pPr>
    </w:p>
    <w:p w:rsidR="0034451B" w:rsidRPr="0034451B" w:rsidRDefault="0034451B" w:rsidP="0034451B">
      <w:pPr>
        <w:spacing w:after="0" w:line="240" w:lineRule="auto"/>
        <w:ind w:left="720"/>
        <w:rPr>
          <w:rFonts w:ascii="Verdana" w:hAnsi="Verdana"/>
          <w:color w:val="000000"/>
          <w:sz w:val="23"/>
          <w:szCs w:val="23"/>
        </w:rPr>
      </w:pPr>
      <w:r w:rsidRPr="0034451B">
        <w:rPr>
          <w:rFonts w:ascii="Verdana" w:hAnsi="Verdana"/>
          <w:b/>
          <w:color w:val="000000"/>
          <w:sz w:val="23"/>
          <w:szCs w:val="23"/>
        </w:rPr>
        <w:t>Registration How-To-Guide:</w:t>
      </w:r>
      <w:r w:rsidRPr="0034451B">
        <w:rPr>
          <w:rFonts w:ascii="Verdana" w:hAnsi="Verdana"/>
          <w:color w:val="000000"/>
          <w:sz w:val="23"/>
          <w:szCs w:val="23"/>
        </w:rPr>
        <w:t xml:space="preserve"> </w:t>
      </w:r>
      <w:hyperlink r:id="rId54" w:history="1">
        <w:r w:rsidRPr="0034451B">
          <w:rPr>
            <w:rStyle w:val="Hyperlink"/>
            <w:rFonts w:ascii="Verdana" w:hAnsi="Verdana"/>
            <w:sz w:val="23"/>
            <w:szCs w:val="23"/>
          </w:rPr>
          <w:t>https://clinicaltrials.gov/ct2/manage-recs/how-register</w:t>
        </w:r>
      </w:hyperlink>
      <w:r w:rsidRPr="0034451B">
        <w:rPr>
          <w:rFonts w:ascii="Verdana" w:hAnsi="Verdana"/>
          <w:color w:val="000000"/>
          <w:sz w:val="23"/>
          <w:szCs w:val="23"/>
        </w:rPr>
        <w:t>.</w:t>
      </w:r>
    </w:p>
    <w:p w:rsidR="000E59E4" w:rsidRPr="000E59E4" w:rsidRDefault="000E59E4" w:rsidP="00BB4166">
      <w:pPr>
        <w:spacing w:after="0" w:line="240" w:lineRule="auto"/>
        <w:ind w:left="720"/>
        <w:rPr>
          <w:rFonts w:ascii="Verdana" w:eastAsia="Times New Roman" w:hAnsi="Verdana"/>
          <w:color w:val="222222"/>
          <w:sz w:val="23"/>
          <w:szCs w:val="23"/>
          <w:u w:val="single"/>
        </w:rPr>
      </w:pPr>
      <w:r w:rsidRPr="000E59E4">
        <w:rPr>
          <w:rFonts w:ascii="Verdana" w:hAnsi="Verdana"/>
          <w:color w:val="000000"/>
          <w:sz w:val="23"/>
          <w:szCs w:val="23"/>
        </w:rPr>
        <w:t> </w:t>
      </w:r>
    </w:p>
    <w:bookmarkEnd w:id="18"/>
    <w:p w:rsidR="00D20AB6" w:rsidRPr="00650A7B" w:rsidRDefault="00D20AB6" w:rsidP="00D20AB6">
      <w:pPr>
        <w:spacing w:after="0" w:line="240" w:lineRule="auto"/>
        <w:ind w:left="720"/>
        <w:rPr>
          <w:rFonts w:ascii="Verdana" w:eastAsia="Times New Roman" w:hAnsi="Verdana"/>
          <w:color w:val="222222"/>
          <w:sz w:val="23"/>
          <w:szCs w:val="23"/>
        </w:rPr>
      </w:pPr>
      <w:r w:rsidRPr="00650A7B">
        <w:rPr>
          <w:rFonts w:ascii="Verdana" w:eastAsia="Times New Roman" w:hAnsi="Verdana"/>
          <w:b/>
          <w:color w:val="222222"/>
          <w:sz w:val="23"/>
          <w:szCs w:val="23"/>
        </w:rPr>
        <w:t>Protocol Registration Templates:</w:t>
      </w:r>
      <w:r w:rsidRPr="00650A7B">
        <w:rPr>
          <w:rFonts w:ascii="Verdana" w:eastAsia="Times New Roman" w:hAnsi="Verdana"/>
          <w:color w:val="222222"/>
          <w:sz w:val="23"/>
          <w:szCs w:val="23"/>
        </w:rPr>
        <w:t xml:space="preserve"> Each template is a formatted summary of the data elements for each registration module, specific to the relevant study type. The templates are intended to help investigators understand and gather the data needed to complete each registration module.</w:t>
      </w:r>
    </w:p>
    <w:p w:rsidR="00D20AB6" w:rsidRPr="00650A7B" w:rsidRDefault="00BB3839" w:rsidP="00A90B59">
      <w:pPr>
        <w:numPr>
          <w:ilvl w:val="0"/>
          <w:numId w:val="26"/>
        </w:numPr>
        <w:spacing w:after="0" w:line="240" w:lineRule="auto"/>
        <w:rPr>
          <w:rFonts w:ascii="Verdana" w:eastAsia="Times New Roman" w:hAnsi="Verdana"/>
          <w:color w:val="222222"/>
          <w:sz w:val="23"/>
          <w:szCs w:val="23"/>
        </w:rPr>
      </w:pPr>
      <w:hyperlink r:id="rId55" w:history="1">
        <w:r w:rsidR="00D20AB6" w:rsidRPr="00650A7B">
          <w:rPr>
            <w:rStyle w:val="Hyperlink"/>
            <w:rFonts w:ascii="Verdana" w:eastAsia="Times New Roman" w:hAnsi="Verdana"/>
            <w:sz w:val="23"/>
            <w:szCs w:val="23"/>
          </w:rPr>
          <w:t>Interventional Study Protocol Registration Template</w:t>
        </w:r>
      </w:hyperlink>
    </w:p>
    <w:p w:rsidR="00D20AB6" w:rsidRPr="00650A7B" w:rsidRDefault="00BB3839" w:rsidP="00A90B59">
      <w:pPr>
        <w:numPr>
          <w:ilvl w:val="0"/>
          <w:numId w:val="26"/>
        </w:numPr>
        <w:spacing w:after="0" w:line="240" w:lineRule="auto"/>
        <w:rPr>
          <w:rFonts w:ascii="Verdana" w:eastAsia="Times New Roman" w:hAnsi="Verdana"/>
          <w:color w:val="222222"/>
          <w:sz w:val="23"/>
          <w:szCs w:val="23"/>
        </w:rPr>
      </w:pPr>
      <w:hyperlink r:id="rId56" w:history="1">
        <w:r w:rsidR="00D20AB6" w:rsidRPr="00650A7B">
          <w:rPr>
            <w:rStyle w:val="Hyperlink"/>
            <w:rFonts w:ascii="Verdana" w:eastAsia="Times New Roman" w:hAnsi="Verdana"/>
            <w:sz w:val="23"/>
            <w:szCs w:val="23"/>
          </w:rPr>
          <w:t>Observational Study Protocol Registration Template</w:t>
        </w:r>
      </w:hyperlink>
    </w:p>
    <w:p w:rsidR="00D20AB6" w:rsidRPr="00650A7B" w:rsidRDefault="00BB3839" w:rsidP="00A90B59">
      <w:pPr>
        <w:numPr>
          <w:ilvl w:val="0"/>
          <w:numId w:val="26"/>
        </w:numPr>
        <w:spacing w:after="0" w:line="240" w:lineRule="auto"/>
        <w:rPr>
          <w:rFonts w:ascii="Verdana" w:eastAsia="Times New Roman" w:hAnsi="Verdana"/>
          <w:color w:val="222222"/>
          <w:sz w:val="23"/>
          <w:szCs w:val="23"/>
        </w:rPr>
      </w:pPr>
      <w:hyperlink r:id="rId57" w:history="1">
        <w:r w:rsidR="00D20AB6" w:rsidRPr="00650A7B">
          <w:rPr>
            <w:rStyle w:val="Hyperlink"/>
            <w:rFonts w:ascii="Verdana" w:eastAsia="Times New Roman" w:hAnsi="Verdana"/>
            <w:sz w:val="23"/>
            <w:szCs w:val="23"/>
          </w:rPr>
          <w:t>Expanded Access Protocol Registration Template</w:t>
        </w:r>
      </w:hyperlink>
    </w:p>
    <w:p w:rsidR="00D20AB6" w:rsidRPr="006B6D26" w:rsidRDefault="00D20AB6" w:rsidP="00D20AB6">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  </w:t>
      </w:r>
    </w:p>
    <w:p w:rsidR="00650A7B" w:rsidRDefault="00575F78" w:rsidP="00575F78">
      <w:pPr>
        <w:spacing w:after="0" w:line="240" w:lineRule="auto"/>
        <w:ind w:left="720"/>
        <w:rPr>
          <w:rFonts w:ascii="Verdana" w:eastAsia="Times New Roman" w:hAnsi="Verdana"/>
          <w:color w:val="222222"/>
          <w:sz w:val="23"/>
          <w:szCs w:val="23"/>
        </w:rPr>
      </w:pPr>
      <w:r w:rsidRPr="00C77020">
        <w:rPr>
          <w:rFonts w:ascii="Verdana" w:eastAsia="Times New Roman" w:hAnsi="Verdana"/>
          <w:b/>
          <w:color w:val="222222"/>
          <w:sz w:val="23"/>
          <w:szCs w:val="23"/>
        </w:rPr>
        <w:t>Protocol Registration Data Element Definitions:</w:t>
      </w:r>
      <w:r>
        <w:rPr>
          <w:rFonts w:ascii="Verdana" w:eastAsia="Times New Roman" w:hAnsi="Verdana"/>
          <w:color w:val="222222"/>
          <w:sz w:val="23"/>
          <w:szCs w:val="23"/>
        </w:rPr>
        <w:t xml:space="preserve"> </w:t>
      </w:r>
      <w:hyperlink r:id="rId58" w:anchor="DataElement" w:history="1">
        <w:r w:rsidRPr="000321AA">
          <w:rPr>
            <w:rStyle w:val="Hyperlink"/>
            <w:rFonts w:ascii="Verdana" w:eastAsia="Times New Roman" w:hAnsi="Verdana"/>
            <w:sz w:val="23"/>
            <w:szCs w:val="23"/>
          </w:rPr>
          <w:t>https://clinicaltrials.gov/ct2/manage-recs/resources/#DataElement</w:t>
        </w:r>
      </w:hyperlink>
      <w:r>
        <w:rPr>
          <w:rFonts w:ascii="Verdana" w:eastAsia="Times New Roman" w:hAnsi="Verdana"/>
          <w:color w:val="222222"/>
          <w:sz w:val="23"/>
          <w:szCs w:val="23"/>
        </w:rPr>
        <w:t>.</w:t>
      </w:r>
    </w:p>
    <w:p w:rsidR="00B03129" w:rsidRDefault="00B03129" w:rsidP="00575F78">
      <w:pPr>
        <w:spacing w:after="0" w:line="240" w:lineRule="auto"/>
        <w:ind w:left="720"/>
        <w:rPr>
          <w:rFonts w:ascii="Verdana" w:eastAsia="Times New Roman" w:hAnsi="Verdana"/>
          <w:color w:val="222222"/>
          <w:sz w:val="23"/>
          <w:szCs w:val="23"/>
        </w:rPr>
      </w:pPr>
    </w:p>
    <w:p w:rsidR="00B03129" w:rsidRPr="00B03129" w:rsidRDefault="00B03129" w:rsidP="00B03129">
      <w:pPr>
        <w:spacing w:after="0" w:line="240" w:lineRule="auto"/>
        <w:ind w:left="720"/>
        <w:rPr>
          <w:rFonts w:ascii="Verdana" w:eastAsia="Times New Roman" w:hAnsi="Verdana"/>
          <w:b/>
          <w:bCs/>
          <w:color w:val="222222"/>
          <w:sz w:val="23"/>
          <w:szCs w:val="23"/>
        </w:rPr>
      </w:pPr>
      <w:r w:rsidRPr="00B03129">
        <w:rPr>
          <w:rFonts w:ascii="Verdana" w:eastAsia="Times New Roman" w:hAnsi="Verdana"/>
          <w:b/>
          <w:bCs/>
          <w:color w:val="222222"/>
          <w:sz w:val="23"/>
          <w:szCs w:val="23"/>
        </w:rPr>
        <w:t>Considerations for Observational Studies and Expanded Access Records</w:t>
      </w:r>
      <w:r>
        <w:rPr>
          <w:rFonts w:ascii="Verdana" w:eastAsia="Times New Roman" w:hAnsi="Verdana"/>
          <w:b/>
          <w:bCs/>
          <w:color w:val="222222"/>
          <w:sz w:val="23"/>
          <w:szCs w:val="23"/>
        </w:rPr>
        <w:t>:</w:t>
      </w:r>
    </w:p>
    <w:p w:rsidR="00B03129" w:rsidRDefault="00BB3839" w:rsidP="00575F78">
      <w:pPr>
        <w:spacing w:after="0" w:line="240" w:lineRule="auto"/>
        <w:ind w:left="720"/>
        <w:rPr>
          <w:rFonts w:ascii="Verdana" w:eastAsia="Times New Roman" w:hAnsi="Verdana"/>
          <w:color w:val="222222"/>
          <w:sz w:val="23"/>
          <w:szCs w:val="23"/>
        </w:rPr>
      </w:pPr>
      <w:hyperlink r:id="rId59" w:anchor="Considerations" w:history="1">
        <w:r w:rsidR="00B03129" w:rsidRPr="00454B8F">
          <w:rPr>
            <w:rStyle w:val="Hyperlink"/>
            <w:rFonts w:ascii="Verdana" w:eastAsia="Times New Roman" w:hAnsi="Verdana"/>
            <w:sz w:val="23"/>
            <w:szCs w:val="23"/>
          </w:rPr>
          <w:t>https://clinicaltrials.gov/ct2/manage-recs/how-register#Considerations</w:t>
        </w:r>
      </w:hyperlink>
      <w:r w:rsidR="00B03129">
        <w:rPr>
          <w:rFonts w:ascii="Verdana" w:eastAsia="Times New Roman" w:hAnsi="Verdana"/>
          <w:color w:val="222222"/>
          <w:sz w:val="23"/>
          <w:szCs w:val="23"/>
        </w:rPr>
        <w:t xml:space="preserve"> </w:t>
      </w:r>
    </w:p>
    <w:p w:rsidR="00650A7B" w:rsidRDefault="00650A7B" w:rsidP="00650A7B">
      <w:pPr>
        <w:spacing w:after="0" w:line="240" w:lineRule="auto"/>
        <w:ind w:left="720"/>
        <w:rPr>
          <w:rFonts w:ascii="Verdana" w:eastAsia="Times New Roman" w:hAnsi="Verdana"/>
          <w:color w:val="222222"/>
          <w:sz w:val="23"/>
          <w:szCs w:val="23"/>
        </w:rPr>
      </w:pPr>
    </w:p>
    <w:p w:rsidR="007E01EB" w:rsidRDefault="006B6D26" w:rsidP="00C77020">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It takes approximately 1 hour to enter registration information. The system offers the option to save data as you go, in case you do not have time to complete the entire process. It is possible to copy and paste information from the protocol into the data fields.</w:t>
      </w:r>
      <w:r w:rsidR="00C30686">
        <w:rPr>
          <w:rFonts w:ascii="Verdana" w:eastAsia="Times New Roman" w:hAnsi="Verdana"/>
          <w:color w:val="222222"/>
          <w:sz w:val="23"/>
          <w:szCs w:val="23"/>
        </w:rPr>
        <w:t xml:space="preserve"> </w:t>
      </w:r>
    </w:p>
    <w:p w:rsidR="00451945" w:rsidRDefault="00451945" w:rsidP="00C77020">
      <w:pPr>
        <w:spacing w:after="0" w:line="240" w:lineRule="auto"/>
        <w:ind w:left="720"/>
        <w:rPr>
          <w:rFonts w:ascii="Verdana" w:eastAsia="Times New Roman" w:hAnsi="Verdana"/>
          <w:color w:val="222222"/>
          <w:sz w:val="23"/>
          <w:szCs w:val="23"/>
        </w:rPr>
      </w:pPr>
    </w:p>
    <w:p w:rsidR="00C6108F" w:rsidRDefault="00F67599" w:rsidP="00C77020">
      <w:pPr>
        <w:spacing w:after="0" w:line="240" w:lineRule="auto"/>
        <w:ind w:left="720"/>
        <w:rPr>
          <w:rFonts w:ascii="Verdana" w:eastAsia="Times New Roman" w:hAnsi="Verdana"/>
          <w:color w:val="222222"/>
          <w:sz w:val="23"/>
          <w:szCs w:val="23"/>
        </w:rPr>
      </w:pPr>
      <w:r w:rsidRPr="00F67599">
        <w:rPr>
          <w:color w:val="000000"/>
          <w:sz w:val="27"/>
          <w:szCs w:val="27"/>
          <w:shd w:val="clear" w:color="auto" w:fill="FFFFFF"/>
        </w:rPr>
        <w:t>Data element entries are annotated with symbols to indicate generally what information is required to be submitted (and under which circumstances). For more information about various requirements and definitions of regulatory terms under 42 CFR Part 11, see </w:t>
      </w:r>
      <w:hyperlink r:id="rId60" w:history="1">
        <w:r w:rsidRPr="00F67599">
          <w:rPr>
            <w:color w:val="0000FF"/>
            <w:sz w:val="27"/>
            <w:szCs w:val="27"/>
            <w:u w:val="single"/>
            <w:shd w:val="clear" w:color="auto" w:fill="FFFFFF"/>
          </w:rPr>
          <w:t>Support Materials</w:t>
        </w:r>
      </w:hyperlink>
      <w:r w:rsidRPr="00F67599">
        <w:rPr>
          <w:color w:val="000000"/>
          <w:sz w:val="27"/>
          <w:szCs w:val="27"/>
          <w:shd w:val="clear" w:color="auto" w:fill="FFFFFF"/>
        </w:rPr>
        <w:t>.</w:t>
      </w:r>
      <w:r w:rsidR="00C6108F">
        <w:rPr>
          <w:rFonts w:ascii="Verdana" w:eastAsia="Times New Roman" w:hAnsi="Verdana"/>
          <w:color w:val="222222"/>
          <w:sz w:val="23"/>
          <w:szCs w:val="23"/>
        </w:rPr>
        <w:t xml:space="preserve"> </w:t>
      </w:r>
    </w:p>
    <w:tbl>
      <w:tblPr>
        <w:tblW w:w="5575" w:type="dxa"/>
        <w:jc w:val="center"/>
        <w:tblCellSpacing w:w="15" w:type="dxa"/>
        <w:tblCellMar>
          <w:top w:w="15" w:type="dxa"/>
          <w:left w:w="15" w:type="dxa"/>
          <w:bottom w:w="15" w:type="dxa"/>
          <w:right w:w="15" w:type="dxa"/>
        </w:tblCellMar>
        <w:tblLook w:val="04A0" w:firstRow="1" w:lastRow="0" w:firstColumn="1" w:lastColumn="0" w:noHBand="0" w:noVBand="1"/>
      </w:tblPr>
      <w:tblGrid>
        <w:gridCol w:w="495"/>
        <w:gridCol w:w="5080"/>
      </w:tblGrid>
      <w:tr w:rsidR="00EF359B" w:rsidRPr="00EF359B" w:rsidTr="00310560">
        <w:trPr>
          <w:trHeight w:val="491"/>
          <w:tblCellSpacing w:w="15" w:type="dxa"/>
          <w:jc w:val="center"/>
        </w:trPr>
        <w:tc>
          <w:tcPr>
            <w:tcW w:w="0" w:type="auto"/>
            <w:hideMark/>
          </w:tcPr>
          <w:p w:rsidR="00EF359B" w:rsidRPr="00EF359B" w:rsidRDefault="00EF359B" w:rsidP="00EF359B">
            <w:pPr>
              <w:spacing w:after="0" w:line="240" w:lineRule="auto"/>
              <w:jc w:val="center"/>
              <w:rPr>
                <w:rFonts w:ascii="Times New Roman" w:eastAsia="Times New Roman" w:hAnsi="Times New Roman"/>
                <w:b/>
                <w:bCs/>
                <w:color w:val="CC0000"/>
                <w:sz w:val="48"/>
                <w:szCs w:val="48"/>
              </w:rPr>
            </w:pPr>
            <w:r w:rsidRPr="00EF359B">
              <w:rPr>
                <w:rFonts w:ascii="Times New Roman" w:eastAsia="Times New Roman" w:hAnsi="Times New Roman"/>
                <w:b/>
                <w:bCs/>
                <w:color w:val="CC0000"/>
                <w:sz w:val="48"/>
                <w:szCs w:val="48"/>
              </w:rPr>
              <w:t>*</w:t>
            </w:r>
          </w:p>
        </w:tc>
        <w:tc>
          <w:tcPr>
            <w:tcW w:w="0" w:type="auto"/>
            <w:vAlign w:val="center"/>
            <w:hideMark/>
          </w:tcPr>
          <w:p w:rsidR="00EF359B" w:rsidRPr="00EF359B" w:rsidRDefault="00EF359B" w:rsidP="00EF359B">
            <w:pPr>
              <w:spacing w:after="0" w:line="240" w:lineRule="auto"/>
              <w:rPr>
                <w:rFonts w:ascii="Times New Roman" w:eastAsia="Times New Roman" w:hAnsi="Times New Roman"/>
                <w:color w:val="000000"/>
                <w:sz w:val="27"/>
                <w:szCs w:val="27"/>
              </w:rPr>
            </w:pPr>
            <w:r w:rsidRPr="00EF359B">
              <w:rPr>
                <w:rFonts w:ascii="Times New Roman" w:eastAsia="Times New Roman" w:hAnsi="Times New Roman"/>
                <w:color w:val="000000"/>
                <w:sz w:val="27"/>
                <w:szCs w:val="27"/>
              </w:rPr>
              <w:t>  Required</w:t>
            </w:r>
            <w:r w:rsidR="00451945">
              <w:rPr>
                <w:rFonts w:ascii="Times New Roman" w:eastAsia="Times New Roman" w:hAnsi="Times New Roman"/>
                <w:color w:val="000000"/>
                <w:sz w:val="27"/>
                <w:szCs w:val="27"/>
              </w:rPr>
              <w:t xml:space="preserve"> field</w:t>
            </w:r>
          </w:p>
        </w:tc>
      </w:tr>
      <w:tr w:rsidR="00EF359B" w:rsidRPr="00EF359B" w:rsidTr="00310560">
        <w:trPr>
          <w:trHeight w:val="491"/>
          <w:tblCellSpacing w:w="15" w:type="dxa"/>
          <w:jc w:val="center"/>
        </w:trPr>
        <w:tc>
          <w:tcPr>
            <w:tcW w:w="0" w:type="auto"/>
            <w:hideMark/>
          </w:tcPr>
          <w:p w:rsidR="00EF359B" w:rsidRPr="00EF359B" w:rsidRDefault="00EF359B" w:rsidP="00EF359B">
            <w:pPr>
              <w:spacing w:after="0" w:line="240" w:lineRule="auto"/>
              <w:jc w:val="center"/>
              <w:rPr>
                <w:rFonts w:ascii="Times New Roman" w:eastAsia="Times New Roman" w:hAnsi="Times New Roman"/>
                <w:color w:val="000000"/>
                <w:sz w:val="27"/>
                <w:szCs w:val="27"/>
              </w:rPr>
            </w:pPr>
            <w:r w:rsidRPr="00EF359B">
              <w:rPr>
                <w:rFonts w:ascii="Times New Roman" w:eastAsia="Times New Roman" w:hAnsi="Times New Roman"/>
                <w:b/>
                <w:bCs/>
                <w:color w:val="CC0000"/>
                <w:sz w:val="48"/>
                <w:szCs w:val="48"/>
              </w:rPr>
              <w:t>*</w:t>
            </w:r>
            <w:r w:rsidRPr="00EF359B">
              <w:rPr>
                <w:rFonts w:ascii="Times New Roman" w:eastAsia="Times New Roman" w:hAnsi="Times New Roman"/>
                <w:b/>
                <w:bCs/>
                <w:color w:val="000099"/>
                <w:sz w:val="27"/>
                <w:szCs w:val="27"/>
              </w:rPr>
              <w:t>§</w:t>
            </w:r>
          </w:p>
        </w:tc>
        <w:tc>
          <w:tcPr>
            <w:tcW w:w="0" w:type="auto"/>
            <w:vAlign w:val="center"/>
            <w:hideMark/>
          </w:tcPr>
          <w:p w:rsidR="00EF359B" w:rsidRPr="00EF359B" w:rsidRDefault="00EF359B" w:rsidP="00310560">
            <w:pPr>
              <w:spacing w:after="0" w:line="240" w:lineRule="auto"/>
              <w:ind w:left="195" w:hanging="195"/>
              <w:rPr>
                <w:rFonts w:ascii="Times New Roman" w:eastAsia="Times New Roman" w:hAnsi="Times New Roman"/>
                <w:color w:val="000000"/>
                <w:sz w:val="27"/>
                <w:szCs w:val="27"/>
              </w:rPr>
            </w:pPr>
            <w:r w:rsidRPr="00EF359B">
              <w:rPr>
                <w:rFonts w:ascii="Times New Roman" w:eastAsia="Times New Roman" w:hAnsi="Times New Roman"/>
                <w:color w:val="000000"/>
                <w:sz w:val="27"/>
                <w:szCs w:val="27"/>
              </w:rPr>
              <w:t>  Required if Study Start Date is on or after January 18, 2017</w:t>
            </w:r>
          </w:p>
        </w:tc>
      </w:tr>
      <w:tr w:rsidR="00EF359B" w:rsidRPr="00EF359B" w:rsidTr="00310560">
        <w:trPr>
          <w:trHeight w:val="358"/>
          <w:tblCellSpacing w:w="15" w:type="dxa"/>
          <w:jc w:val="center"/>
        </w:trPr>
        <w:tc>
          <w:tcPr>
            <w:tcW w:w="0" w:type="auto"/>
            <w:hideMark/>
          </w:tcPr>
          <w:p w:rsidR="00EF359B" w:rsidRPr="00EF359B" w:rsidRDefault="00EF359B" w:rsidP="00EF359B">
            <w:pPr>
              <w:spacing w:after="0" w:line="240" w:lineRule="auto"/>
              <w:jc w:val="center"/>
              <w:rPr>
                <w:rFonts w:ascii="Times New Roman" w:eastAsia="Times New Roman" w:hAnsi="Times New Roman"/>
                <w:b/>
                <w:bCs/>
                <w:color w:val="0000FF"/>
                <w:sz w:val="36"/>
                <w:szCs w:val="36"/>
              </w:rPr>
            </w:pPr>
            <w:r w:rsidRPr="00EF359B">
              <w:rPr>
                <w:rFonts w:ascii="Times New Roman" w:eastAsia="Times New Roman" w:hAnsi="Times New Roman"/>
                <w:b/>
                <w:bCs/>
                <w:color w:val="0000FF"/>
                <w:sz w:val="36"/>
                <w:szCs w:val="36"/>
              </w:rPr>
              <w:t>[*]</w:t>
            </w:r>
          </w:p>
        </w:tc>
        <w:tc>
          <w:tcPr>
            <w:tcW w:w="0" w:type="auto"/>
            <w:vAlign w:val="center"/>
            <w:hideMark/>
          </w:tcPr>
          <w:p w:rsidR="00EF359B" w:rsidRPr="00EF359B" w:rsidRDefault="00EF359B" w:rsidP="00EF359B">
            <w:pPr>
              <w:spacing w:after="0" w:line="240" w:lineRule="auto"/>
              <w:rPr>
                <w:rFonts w:ascii="Times New Roman" w:eastAsia="Times New Roman" w:hAnsi="Times New Roman"/>
                <w:color w:val="000000"/>
                <w:sz w:val="27"/>
                <w:szCs w:val="27"/>
              </w:rPr>
            </w:pPr>
            <w:r w:rsidRPr="00EF359B">
              <w:rPr>
                <w:rFonts w:ascii="Times New Roman" w:eastAsia="Times New Roman" w:hAnsi="Times New Roman"/>
                <w:color w:val="000000"/>
                <w:sz w:val="27"/>
                <w:szCs w:val="27"/>
              </w:rPr>
              <w:t>  Conditionally required</w:t>
            </w:r>
          </w:p>
        </w:tc>
      </w:tr>
    </w:tbl>
    <w:p w:rsidR="00EF359B" w:rsidRDefault="00EF359B" w:rsidP="00C77020">
      <w:pPr>
        <w:spacing w:after="0" w:line="240" w:lineRule="auto"/>
        <w:ind w:left="720"/>
        <w:rPr>
          <w:rFonts w:ascii="Verdana" w:eastAsia="Times New Roman" w:hAnsi="Verdana"/>
          <w:color w:val="222222"/>
          <w:sz w:val="23"/>
          <w:szCs w:val="23"/>
        </w:rPr>
      </w:pPr>
    </w:p>
    <w:p w:rsidR="00F67599" w:rsidRPr="00F67599" w:rsidRDefault="00F67599" w:rsidP="00F67599">
      <w:pPr>
        <w:spacing w:after="0" w:line="240" w:lineRule="auto"/>
        <w:ind w:left="720"/>
        <w:rPr>
          <w:rFonts w:ascii="Verdana" w:eastAsia="Times New Roman" w:hAnsi="Verdana"/>
          <w:color w:val="222222"/>
          <w:sz w:val="23"/>
          <w:szCs w:val="23"/>
        </w:rPr>
      </w:pPr>
      <w:r w:rsidRPr="00F67599">
        <w:rPr>
          <w:rFonts w:ascii="Verdana" w:eastAsia="Times New Roman" w:hAnsi="Verdana"/>
          <w:color w:val="222222"/>
          <w:sz w:val="23"/>
          <w:szCs w:val="23"/>
        </w:rPr>
        <w:lastRenderedPageBreak/>
        <w:t>Note: The term "clinical study" is used to refer to both interventional and observational studies. The term "participant" is used to refer to human subjects.</w:t>
      </w:r>
    </w:p>
    <w:p w:rsidR="006B6D26" w:rsidRPr="006B6D26" w:rsidRDefault="006B6D26" w:rsidP="00A90B59">
      <w:pPr>
        <w:numPr>
          <w:ilvl w:val="0"/>
          <w:numId w:val="15"/>
        </w:num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Log in to the </w:t>
      </w:r>
      <w:hyperlink r:id="rId61" w:tgtFrame="_blank" w:history="1">
        <w:r w:rsidRPr="006B6D26">
          <w:rPr>
            <w:rFonts w:ascii="Verdana" w:eastAsia="Times New Roman" w:hAnsi="Verdana"/>
            <w:color w:val="1273B4"/>
            <w:sz w:val="23"/>
            <w:szCs w:val="23"/>
            <w:u w:val="single"/>
          </w:rPr>
          <w:t>ClinicalTrials.gov Protocol Registration and Results System</w:t>
        </w:r>
      </w:hyperlink>
      <w:r w:rsidRPr="006B6D26">
        <w:rPr>
          <w:rFonts w:ascii="Verdana" w:eastAsia="Times New Roman" w:hAnsi="Verdana"/>
          <w:color w:val="222222"/>
          <w:sz w:val="23"/>
          <w:szCs w:val="23"/>
        </w:rPr>
        <w:t xml:space="preserve"> using your login name and password. The Organization name is </w:t>
      </w:r>
      <w:proofErr w:type="spellStart"/>
      <w:r w:rsidR="00C00F05" w:rsidRPr="00C00F05">
        <w:rPr>
          <w:rFonts w:ascii="Verdana" w:eastAsia="Times New Roman" w:hAnsi="Verdana"/>
          <w:b/>
          <w:color w:val="222222"/>
          <w:sz w:val="23"/>
          <w:szCs w:val="23"/>
        </w:rPr>
        <w:t>SUNYBuffalo</w:t>
      </w:r>
      <w:proofErr w:type="spellEnd"/>
      <w:r w:rsidRPr="006B6D26">
        <w:rPr>
          <w:rFonts w:ascii="Verdana" w:eastAsia="Times New Roman" w:hAnsi="Verdana"/>
          <w:color w:val="222222"/>
          <w:sz w:val="23"/>
          <w:szCs w:val="23"/>
        </w:rPr>
        <w:t>.</w:t>
      </w:r>
      <w:r w:rsidR="00233985">
        <w:rPr>
          <w:rFonts w:ascii="Verdana" w:eastAsia="Times New Roman" w:hAnsi="Verdana"/>
          <w:color w:val="222222"/>
          <w:sz w:val="23"/>
          <w:szCs w:val="23"/>
        </w:rPr>
        <w:t xml:space="preserve">  </w:t>
      </w:r>
    </w:p>
    <w:p w:rsidR="006B6D26" w:rsidRPr="006B6D26" w:rsidRDefault="006B6D26" w:rsidP="00A90B59">
      <w:pPr>
        <w:numPr>
          <w:ilvl w:val="0"/>
          <w:numId w:val="15"/>
        </w:num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 xml:space="preserve">To create a new record, select "New Record" from the Quick Links section at the upper-left corner of the page.  </w:t>
      </w:r>
      <w:r w:rsidRPr="006D10DA">
        <w:rPr>
          <w:rFonts w:ascii="Verdana" w:eastAsia="Times New Roman" w:hAnsi="Verdana"/>
          <w:color w:val="222222"/>
          <w:sz w:val="23"/>
          <w:szCs w:val="23"/>
          <w:u w:val="single"/>
        </w:rPr>
        <w:t>The person who creates the new record will be designated as the Record Owner and is responsible for maintaining the registration</w:t>
      </w:r>
      <w:r w:rsidRPr="006B6D26">
        <w:rPr>
          <w:rFonts w:ascii="Verdana" w:eastAsia="Times New Roman" w:hAnsi="Verdana"/>
          <w:color w:val="222222"/>
          <w:sz w:val="23"/>
          <w:szCs w:val="23"/>
        </w:rPr>
        <w:t>.  To change the Record Owner, contact the </w:t>
      </w:r>
      <w:r w:rsidR="00C00F05">
        <w:rPr>
          <w:rFonts w:ascii="Verdana" w:eastAsia="Times New Roman" w:hAnsi="Verdana"/>
          <w:color w:val="222222"/>
          <w:sz w:val="23"/>
          <w:szCs w:val="23"/>
        </w:rPr>
        <w:t xml:space="preserve">PRS Administrator at </w:t>
      </w:r>
      <w:hyperlink r:id="rId62" w:history="1">
        <w:r w:rsidR="00C00F05" w:rsidRPr="00C00F05">
          <w:rPr>
            <w:rStyle w:val="Hyperlink"/>
            <w:rFonts w:ascii="Verdana" w:eastAsia="Times New Roman" w:hAnsi="Verdana"/>
            <w:sz w:val="23"/>
            <w:szCs w:val="23"/>
          </w:rPr>
          <w:t>lynnjago@buffalo.edu</w:t>
        </w:r>
      </w:hyperlink>
      <w:r w:rsidR="00C00F05">
        <w:rPr>
          <w:rFonts w:ascii="Verdana" w:eastAsia="Times New Roman" w:hAnsi="Verdana"/>
          <w:color w:val="222222"/>
          <w:sz w:val="23"/>
          <w:szCs w:val="23"/>
        </w:rPr>
        <w:t>.</w:t>
      </w:r>
    </w:p>
    <w:p w:rsidR="00310560" w:rsidRDefault="00310560" w:rsidP="00310560">
      <w:pPr>
        <w:spacing w:after="0" w:line="240" w:lineRule="auto"/>
        <w:ind w:left="720"/>
        <w:rPr>
          <w:rFonts w:ascii="Verdana" w:eastAsia="Times New Roman" w:hAnsi="Verdana"/>
          <w:b/>
          <w:color w:val="222222"/>
          <w:sz w:val="23"/>
          <w:szCs w:val="23"/>
          <w:u w:val="single"/>
        </w:rPr>
      </w:pPr>
    </w:p>
    <w:p w:rsidR="00310560" w:rsidRDefault="00310560" w:rsidP="00310560">
      <w:pPr>
        <w:spacing w:after="0" w:line="240" w:lineRule="auto"/>
        <w:ind w:left="720"/>
        <w:rPr>
          <w:rFonts w:ascii="Verdana" w:eastAsia="Times New Roman" w:hAnsi="Verdana"/>
          <w:color w:val="222222"/>
          <w:sz w:val="23"/>
          <w:szCs w:val="23"/>
        </w:rPr>
      </w:pPr>
      <w:r>
        <w:rPr>
          <w:rFonts w:ascii="Verdana" w:eastAsia="Times New Roman" w:hAnsi="Verdana"/>
          <w:b/>
          <w:color w:val="222222"/>
          <w:sz w:val="23"/>
          <w:szCs w:val="23"/>
          <w:u w:val="single"/>
        </w:rPr>
        <w:t>Important</w:t>
      </w:r>
      <w:r w:rsidRPr="00451945">
        <w:rPr>
          <w:rFonts w:ascii="Verdana" w:eastAsia="Times New Roman" w:hAnsi="Verdana"/>
          <w:b/>
          <w:color w:val="222222"/>
          <w:sz w:val="23"/>
          <w:szCs w:val="23"/>
          <w:u w:val="single"/>
        </w:rPr>
        <w:t>:</w:t>
      </w:r>
      <w:r w:rsidRPr="007E01EB">
        <w:rPr>
          <w:rFonts w:ascii="Verdana" w:eastAsia="Times New Roman" w:hAnsi="Verdana"/>
          <w:bCs/>
          <w:color w:val="222222"/>
          <w:sz w:val="23"/>
          <w:szCs w:val="23"/>
        </w:rPr>
        <w:t xml:space="preserve"> Once your study is made public on ClinicalTrials.gov, it will remain on the website permanently.  </w:t>
      </w:r>
      <w:r w:rsidRPr="007E01EB">
        <w:rPr>
          <w:rFonts w:ascii="Verdana" w:eastAsia="Times New Roman" w:hAnsi="Verdana"/>
          <w:bCs/>
          <w:color w:val="222222"/>
          <w:sz w:val="23"/>
          <w:szCs w:val="23"/>
          <w:u w:val="single"/>
        </w:rPr>
        <w:t>If you leave the University at Buffalo at any time, you will need to provide your future contact information to the UB CT.gov administrator</w:t>
      </w:r>
      <w:r w:rsidRPr="007E01EB">
        <w:rPr>
          <w:rFonts w:ascii="Verdana" w:eastAsia="Times New Roman" w:hAnsi="Verdana"/>
          <w:bCs/>
          <w:color w:val="222222"/>
          <w:sz w:val="23"/>
          <w:szCs w:val="23"/>
        </w:rPr>
        <w:t xml:space="preserve"> so that the change is made in the CT.gov study information.</w:t>
      </w:r>
      <w:r>
        <w:rPr>
          <w:rFonts w:ascii="Verdana" w:eastAsia="Times New Roman" w:hAnsi="Verdana"/>
          <w:color w:val="222222"/>
          <w:sz w:val="23"/>
          <w:szCs w:val="23"/>
        </w:rPr>
        <w:t xml:space="preserve">  </w:t>
      </w:r>
    </w:p>
    <w:p w:rsidR="006B6D26" w:rsidRPr="00451945" w:rsidRDefault="006B6D26" w:rsidP="008B441F">
      <w:pPr>
        <w:spacing w:before="240" w:after="0" w:line="240" w:lineRule="auto"/>
        <w:ind w:left="720"/>
        <w:rPr>
          <w:rFonts w:ascii="Verdana" w:eastAsia="Times New Roman" w:hAnsi="Verdana"/>
          <w:b/>
          <w:color w:val="222222"/>
          <w:sz w:val="23"/>
          <w:szCs w:val="23"/>
          <w:u w:val="single"/>
        </w:rPr>
      </w:pPr>
      <w:r w:rsidRPr="00451945">
        <w:rPr>
          <w:rFonts w:ascii="Verdana" w:eastAsia="Times New Roman" w:hAnsi="Verdana"/>
          <w:b/>
          <w:color w:val="222222"/>
          <w:sz w:val="23"/>
          <w:szCs w:val="23"/>
          <w:u w:val="single"/>
        </w:rPr>
        <w:t>Institution-Specific Information to Enter</w:t>
      </w:r>
      <w:r w:rsidR="00770CC3" w:rsidRPr="00451945">
        <w:rPr>
          <w:rFonts w:ascii="Verdana" w:eastAsia="Times New Roman" w:hAnsi="Verdana"/>
          <w:b/>
          <w:color w:val="222222"/>
          <w:sz w:val="23"/>
          <w:szCs w:val="23"/>
          <w:u w:val="single"/>
        </w:rPr>
        <w:t>:</w:t>
      </w:r>
    </w:p>
    <w:p w:rsidR="00CE0D7E" w:rsidRPr="00CE0D7E" w:rsidRDefault="00CE0D7E" w:rsidP="00C77020">
      <w:pPr>
        <w:spacing w:before="240" w:after="0" w:line="240" w:lineRule="auto"/>
        <w:ind w:left="1080"/>
        <w:rPr>
          <w:rFonts w:ascii="Verdana" w:eastAsia="Times New Roman" w:hAnsi="Verdana"/>
          <w:b/>
          <w:color w:val="222222"/>
          <w:sz w:val="23"/>
          <w:szCs w:val="23"/>
        </w:rPr>
      </w:pPr>
      <w:r w:rsidRPr="00CE0D7E">
        <w:rPr>
          <w:rFonts w:ascii="Verdana" w:eastAsia="Times New Roman" w:hAnsi="Verdana"/>
          <w:b/>
          <w:color w:val="222222"/>
          <w:sz w:val="23"/>
          <w:szCs w:val="23"/>
        </w:rPr>
        <w:t>Study Identification</w:t>
      </w:r>
      <w:r w:rsidR="00EF359B">
        <w:rPr>
          <w:rFonts w:ascii="Verdana" w:eastAsia="Times New Roman" w:hAnsi="Verdana"/>
          <w:b/>
          <w:color w:val="222222"/>
          <w:sz w:val="23"/>
          <w:szCs w:val="23"/>
        </w:rPr>
        <w:t xml:space="preserve"> </w:t>
      </w:r>
      <w:r w:rsidR="00154787">
        <w:rPr>
          <w:rFonts w:ascii="Verdana" w:eastAsia="Times New Roman" w:hAnsi="Verdana"/>
          <w:b/>
          <w:color w:val="222222"/>
          <w:sz w:val="23"/>
          <w:szCs w:val="23"/>
        </w:rPr>
        <w:t>Module</w:t>
      </w:r>
    </w:p>
    <w:p w:rsidR="006B6D26" w:rsidRPr="00255AD9" w:rsidRDefault="006B6D26" w:rsidP="00255AD9">
      <w:pPr>
        <w:pStyle w:val="ListParagraph"/>
        <w:numPr>
          <w:ilvl w:val="0"/>
          <w:numId w:val="36"/>
        </w:numPr>
        <w:spacing w:before="100" w:beforeAutospacing="1" w:after="100" w:afterAutospacing="1" w:line="240" w:lineRule="auto"/>
        <w:rPr>
          <w:rFonts w:ascii="Verdana" w:eastAsia="Times New Roman" w:hAnsi="Verdana"/>
          <w:color w:val="222222"/>
          <w:sz w:val="23"/>
          <w:szCs w:val="23"/>
        </w:rPr>
      </w:pPr>
      <w:r w:rsidRPr="00255AD9">
        <w:rPr>
          <w:rFonts w:ascii="Verdana" w:eastAsia="Times New Roman" w:hAnsi="Verdana"/>
          <w:b/>
          <w:bCs/>
          <w:color w:val="222222"/>
          <w:sz w:val="23"/>
          <w:szCs w:val="23"/>
        </w:rPr>
        <w:t>Unique protocol ID: </w:t>
      </w:r>
      <w:r w:rsidRPr="00255AD9">
        <w:rPr>
          <w:rFonts w:ascii="Verdana" w:eastAsia="Times New Roman" w:hAnsi="Verdana"/>
          <w:color w:val="222222"/>
          <w:sz w:val="23"/>
          <w:szCs w:val="23"/>
        </w:rPr>
        <w:t xml:space="preserve">Use the </w:t>
      </w:r>
      <w:r w:rsidR="00C00F05" w:rsidRPr="00255AD9">
        <w:rPr>
          <w:rFonts w:ascii="Verdana" w:eastAsia="Times New Roman" w:hAnsi="Verdana"/>
          <w:color w:val="222222"/>
          <w:sz w:val="23"/>
          <w:szCs w:val="23"/>
        </w:rPr>
        <w:t>UB I</w:t>
      </w:r>
      <w:r w:rsidRPr="00255AD9">
        <w:rPr>
          <w:rFonts w:ascii="Verdana" w:eastAsia="Times New Roman" w:hAnsi="Verdana"/>
          <w:color w:val="222222"/>
          <w:sz w:val="23"/>
          <w:szCs w:val="23"/>
        </w:rPr>
        <w:t xml:space="preserve">RB </w:t>
      </w:r>
      <w:r w:rsidR="00544375" w:rsidRPr="00255AD9">
        <w:rPr>
          <w:rFonts w:ascii="Verdana" w:eastAsia="Times New Roman" w:hAnsi="Verdana"/>
          <w:color w:val="222222"/>
          <w:sz w:val="23"/>
          <w:szCs w:val="23"/>
        </w:rPr>
        <w:t xml:space="preserve">study </w:t>
      </w:r>
      <w:r w:rsidRPr="00255AD9">
        <w:rPr>
          <w:rFonts w:ascii="Verdana" w:eastAsia="Times New Roman" w:hAnsi="Verdana"/>
          <w:color w:val="222222"/>
          <w:sz w:val="23"/>
          <w:szCs w:val="23"/>
        </w:rPr>
        <w:t>number (</w:t>
      </w:r>
      <w:proofErr w:type="spellStart"/>
      <w:r w:rsidR="00C00F05" w:rsidRPr="00255AD9">
        <w:rPr>
          <w:rFonts w:ascii="Verdana" w:eastAsia="Times New Roman" w:hAnsi="Verdana"/>
          <w:color w:val="222222"/>
          <w:sz w:val="23"/>
          <w:szCs w:val="23"/>
        </w:rPr>
        <w:t>Study</w:t>
      </w:r>
      <w:r w:rsidRPr="00255AD9">
        <w:rPr>
          <w:rFonts w:ascii="Verdana" w:eastAsia="Times New Roman" w:hAnsi="Verdana"/>
          <w:color w:val="222222"/>
          <w:sz w:val="23"/>
          <w:szCs w:val="23"/>
        </w:rPr>
        <w:t>XXXXXXXX</w:t>
      </w:r>
      <w:proofErr w:type="spellEnd"/>
      <w:r w:rsidRPr="00255AD9">
        <w:rPr>
          <w:rFonts w:ascii="Verdana" w:eastAsia="Times New Roman" w:hAnsi="Verdana"/>
          <w:color w:val="222222"/>
          <w:sz w:val="23"/>
          <w:szCs w:val="23"/>
        </w:rPr>
        <w:t>)</w:t>
      </w:r>
      <w:r w:rsidR="00727D3D" w:rsidRPr="00255AD9">
        <w:rPr>
          <w:rFonts w:ascii="Verdana" w:eastAsia="Times New Roman" w:hAnsi="Verdana"/>
          <w:color w:val="222222"/>
          <w:sz w:val="23"/>
          <w:szCs w:val="23"/>
        </w:rPr>
        <w:t xml:space="preserve"> or the IRB study number from other IRBs</w:t>
      </w:r>
      <w:r w:rsidRPr="00255AD9">
        <w:rPr>
          <w:rFonts w:ascii="Verdana" w:eastAsia="Times New Roman" w:hAnsi="Verdana"/>
          <w:color w:val="222222"/>
          <w:sz w:val="23"/>
          <w:szCs w:val="23"/>
        </w:rPr>
        <w:t>.</w:t>
      </w:r>
    </w:p>
    <w:p w:rsidR="006B6D26" w:rsidRPr="00255AD9" w:rsidRDefault="006B6D26" w:rsidP="00255AD9">
      <w:pPr>
        <w:pStyle w:val="ListParagraph"/>
        <w:numPr>
          <w:ilvl w:val="0"/>
          <w:numId w:val="36"/>
        </w:numPr>
        <w:tabs>
          <w:tab w:val="num" w:pos="4680"/>
        </w:tabs>
        <w:spacing w:before="100" w:beforeAutospacing="1" w:after="100" w:afterAutospacing="1" w:line="240" w:lineRule="auto"/>
        <w:rPr>
          <w:rFonts w:ascii="Verdana" w:eastAsia="Times New Roman" w:hAnsi="Verdana"/>
          <w:color w:val="222222"/>
          <w:sz w:val="23"/>
          <w:szCs w:val="23"/>
        </w:rPr>
      </w:pPr>
      <w:r w:rsidRPr="00255AD9">
        <w:rPr>
          <w:rFonts w:ascii="Verdana" w:eastAsia="Times New Roman" w:hAnsi="Verdana"/>
          <w:b/>
          <w:bCs/>
          <w:color w:val="222222"/>
          <w:sz w:val="23"/>
          <w:szCs w:val="23"/>
        </w:rPr>
        <w:t>Secondary IDs: </w:t>
      </w:r>
      <w:r w:rsidRPr="00255AD9">
        <w:rPr>
          <w:rFonts w:ascii="Verdana" w:eastAsia="Times New Roman" w:hAnsi="Verdana"/>
          <w:color w:val="222222"/>
          <w:sz w:val="23"/>
          <w:szCs w:val="23"/>
        </w:rPr>
        <w:t>Enter the grant number, funding agency number or other funding source number, if applicable.</w:t>
      </w:r>
    </w:p>
    <w:p w:rsidR="00EF359B" w:rsidRDefault="00EF359B" w:rsidP="00EF359B">
      <w:pPr>
        <w:tabs>
          <w:tab w:val="num" w:pos="4680"/>
        </w:tabs>
        <w:spacing w:before="100" w:beforeAutospacing="1" w:after="100" w:afterAutospacing="1" w:line="240" w:lineRule="auto"/>
        <w:ind w:left="1080"/>
        <w:rPr>
          <w:rFonts w:ascii="Verdana" w:eastAsia="Times New Roman" w:hAnsi="Verdana"/>
          <w:b/>
          <w:color w:val="222222"/>
          <w:sz w:val="23"/>
          <w:szCs w:val="23"/>
        </w:rPr>
      </w:pPr>
      <w:r w:rsidRPr="00EF359B">
        <w:rPr>
          <w:rFonts w:ascii="Verdana" w:eastAsia="Times New Roman" w:hAnsi="Verdana"/>
          <w:b/>
          <w:color w:val="222222"/>
          <w:sz w:val="23"/>
          <w:szCs w:val="23"/>
        </w:rPr>
        <w:t xml:space="preserve">Study Status </w:t>
      </w:r>
      <w:r w:rsidR="00255AD9">
        <w:rPr>
          <w:rFonts w:ascii="Verdana" w:eastAsia="Times New Roman" w:hAnsi="Verdana"/>
          <w:b/>
          <w:color w:val="222222"/>
          <w:sz w:val="23"/>
          <w:szCs w:val="23"/>
        </w:rPr>
        <w:t>Module</w:t>
      </w:r>
    </w:p>
    <w:p w:rsidR="001965BC" w:rsidRDefault="00F667D2" w:rsidP="00255AD9">
      <w:pPr>
        <w:tabs>
          <w:tab w:val="num" w:pos="4680"/>
        </w:tabs>
        <w:spacing w:after="0" w:line="240" w:lineRule="auto"/>
        <w:ind w:left="1440"/>
        <w:rPr>
          <w:rFonts w:ascii="Verdana" w:eastAsia="Times New Roman" w:hAnsi="Verdana"/>
          <w:color w:val="222222"/>
          <w:sz w:val="23"/>
          <w:szCs w:val="23"/>
        </w:rPr>
      </w:pPr>
      <w:r w:rsidRPr="00F667D2">
        <w:rPr>
          <w:rFonts w:ascii="Verdana" w:eastAsia="Times New Roman" w:hAnsi="Verdana"/>
          <w:b/>
          <w:color w:val="222222"/>
          <w:sz w:val="23"/>
          <w:szCs w:val="23"/>
        </w:rPr>
        <w:t>Record Verification Date</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Date that</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the Responsible Party last reviewed</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the</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entire record</w:t>
      </w:r>
      <w:r>
        <w:rPr>
          <w:rFonts w:ascii="Verdana" w:eastAsia="Times New Roman" w:hAnsi="Verdana"/>
          <w:color w:val="222222"/>
          <w:sz w:val="23"/>
          <w:szCs w:val="23"/>
        </w:rPr>
        <w:t xml:space="preserve"> </w:t>
      </w:r>
      <w:r w:rsidR="0051474C" w:rsidRPr="00F667D2">
        <w:rPr>
          <w:rFonts w:ascii="Verdana" w:eastAsia="Times New Roman" w:hAnsi="Verdana"/>
          <w:color w:val="222222"/>
          <w:sz w:val="23"/>
          <w:szCs w:val="23"/>
        </w:rPr>
        <w:t xml:space="preserve">and confirmed it to be accurate and complete.  </w:t>
      </w:r>
      <w:r w:rsidR="0051474C" w:rsidRPr="00F667D2">
        <w:rPr>
          <w:rFonts w:ascii="Verdana" w:eastAsia="Times New Roman" w:hAnsi="Verdana"/>
          <w:color w:val="222222"/>
          <w:sz w:val="23"/>
          <w:szCs w:val="23"/>
          <w:u w:val="single"/>
        </w:rPr>
        <w:t xml:space="preserve">An update must be submitted </w:t>
      </w:r>
      <w:r w:rsidR="0051474C" w:rsidRPr="00FA2D07">
        <w:rPr>
          <w:rFonts w:ascii="Verdana" w:eastAsia="Times New Roman" w:hAnsi="Verdana"/>
          <w:b/>
          <w:color w:val="222222"/>
          <w:sz w:val="23"/>
          <w:szCs w:val="23"/>
          <w:u w:val="single"/>
        </w:rPr>
        <w:t>at least once yearly</w:t>
      </w:r>
      <w:r w:rsidR="0051474C" w:rsidRPr="00F667D2">
        <w:rPr>
          <w:rFonts w:ascii="Verdana" w:eastAsia="Times New Roman" w:hAnsi="Verdana"/>
          <w:color w:val="222222"/>
          <w:sz w:val="23"/>
          <w:szCs w:val="23"/>
          <w:u w:val="single"/>
        </w:rPr>
        <w:t xml:space="preserve"> while the study is active,</w:t>
      </w:r>
      <w:r w:rsidRPr="00F667D2">
        <w:rPr>
          <w:rFonts w:ascii="Verdana" w:eastAsia="Times New Roman" w:hAnsi="Verdana"/>
          <w:color w:val="222222"/>
          <w:sz w:val="23"/>
          <w:szCs w:val="23"/>
          <w:u w:val="single"/>
        </w:rPr>
        <w:t xml:space="preserve"> </w:t>
      </w:r>
      <w:r w:rsidR="0051474C" w:rsidRPr="00F667D2">
        <w:rPr>
          <w:rFonts w:ascii="Verdana" w:eastAsia="Times New Roman" w:hAnsi="Verdana"/>
          <w:color w:val="222222"/>
          <w:sz w:val="23"/>
          <w:szCs w:val="23"/>
          <w:u w:val="single"/>
        </w:rPr>
        <w:t>even if only the Record Verification Date</w:t>
      </w:r>
      <w:r w:rsidRPr="00F667D2">
        <w:rPr>
          <w:rFonts w:ascii="Verdana" w:eastAsia="Times New Roman" w:hAnsi="Verdana"/>
          <w:color w:val="222222"/>
          <w:sz w:val="23"/>
          <w:szCs w:val="23"/>
          <w:u w:val="single"/>
        </w:rPr>
        <w:t xml:space="preserve"> </w:t>
      </w:r>
      <w:r w:rsidR="0051474C" w:rsidRPr="00F667D2">
        <w:rPr>
          <w:rFonts w:ascii="Verdana" w:eastAsia="Times New Roman" w:hAnsi="Verdana"/>
          <w:color w:val="222222"/>
          <w:sz w:val="23"/>
          <w:szCs w:val="23"/>
          <w:u w:val="single"/>
        </w:rPr>
        <w:t>changes</w:t>
      </w:r>
      <w:r w:rsidR="0051474C" w:rsidRPr="00F667D2">
        <w:rPr>
          <w:rFonts w:ascii="Verdana" w:eastAsia="Times New Roman" w:hAnsi="Verdana"/>
          <w:color w:val="222222"/>
          <w:sz w:val="23"/>
          <w:szCs w:val="23"/>
        </w:rPr>
        <w:t>.</w:t>
      </w:r>
    </w:p>
    <w:p w:rsidR="006D10DA" w:rsidRDefault="006D10DA" w:rsidP="00255AD9">
      <w:pPr>
        <w:tabs>
          <w:tab w:val="num" w:pos="4680"/>
        </w:tabs>
        <w:spacing w:after="0" w:line="240" w:lineRule="auto"/>
        <w:ind w:left="1440"/>
        <w:rPr>
          <w:rFonts w:ascii="Verdana" w:eastAsia="Times New Roman" w:hAnsi="Verdana"/>
          <w:b/>
          <w:color w:val="222222"/>
          <w:sz w:val="23"/>
          <w:szCs w:val="23"/>
        </w:rPr>
      </w:pPr>
    </w:p>
    <w:p w:rsidR="006D10DA" w:rsidRDefault="006D10DA" w:rsidP="00255AD9">
      <w:pPr>
        <w:tabs>
          <w:tab w:val="num" w:pos="4680"/>
        </w:tabs>
        <w:spacing w:after="0" w:line="240" w:lineRule="auto"/>
        <w:ind w:left="1440"/>
        <w:rPr>
          <w:rFonts w:ascii="Verdana" w:eastAsia="Times New Roman" w:hAnsi="Verdana"/>
          <w:color w:val="222222"/>
          <w:sz w:val="23"/>
          <w:szCs w:val="23"/>
        </w:rPr>
      </w:pPr>
      <w:r w:rsidRPr="006D10DA">
        <w:rPr>
          <w:rFonts w:ascii="Verdana" w:eastAsia="Times New Roman" w:hAnsi="Verdana"/>
          <w:b/>
          <w:color w:val="222222"/>
          <w:sz w:val="23"/>
          <w:szCs w:val="23"/>
        </w:rPr>
        <w:t>Overall Recruitment Status</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Recruitment status for the study as a whole.</w:t>
      </w:r>
    </w:p>
    <w:p w:rsidR="006D10DA" w:rsidRPr="006D10DA" w:rsidRDefault="006D10DA" w:rsidP="00255AD9">
      <w:pPr>
        <w:pStyle w:val="ListParagraph"/>
        <w:numPr>
          <w:ilvl w:val="0"/>
          <w:numId w:val="34"/>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Recruiting</w:t>
      </w:r>
      <w:r w:rsidR="00E26FCA">
        <w:rPr>
          <w:rFonts w:ascii="Verdana" w:eastAsia="Times New Roman" w:hAnsi="Verdana"/>
          <w:color w:val="222222"/>
          <w:sz w:val="23"/>
          <w:szCs w:val="23"/>
        </w:rPr>
        <w:t>:</w:t>
      </w:r>
      <w:r w:rsidRPr="006D10DA">
        <w:rPr>
          <w:rFonts w:ascii="Verdana" w:eastAsia="Times New Roman" w:hAnsi="Verdana"/>
          <w:color w:val="222222"/>
          <w:sz w:val="23"/>
          <w:szCs w:val="23"/>
        </w:rPr>
        <w:t xml:space="preserve"> people seeing the CT.gov record </w:t>
      </w:r>
      <w:r w:rsidRPr="00154787">
        <w:rPr>
          <w:rFonts w:ascii="Verdana" w:eastAsia="Times New Roman" w:hAnsi="Verdana"/>
          <w:color w:val="222222"/>
          <w:sz w:val="23"/>
          <w:szCs w:val="23"/>
          <w:u w:val="single"/>
        </w:rPr>
        <w:t>can call to enroll</w:t>
      </w:r>
      <w:r>
        <w:rPr>
          <w:rFonts w:ascii="Verdana" w:eastAsia="Times New Roman" w:hAnsi="Verdana"/>
          <w:color w:val="222222"/>
          <w:sz w:val="23"/>
          <w:szCs w:val="23"/>
        </w:rPr>
        <w:t>.</w:t>
      </w:r>
    </w:p>
    <w:p w:rsidR="006D10DA" w:rsidRDefault="006D10DA" w:rsidP="00255AD9">
      <w:pPr>
        <w:pStyle w:val="ListParagraph"/>
        <w:numPr>
          <w:ilvl w:val="0"/>
          <w:numId w:val="34"/>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Enrolling by Invitation</w:t>
      </w:r>
      <w:r w:rsidR="00E26FCA">
        <w:rPr>
          <w:rFonts w:ascii="Verdana" w:eastAsia="Times New Roman" w:hAnsi="Verdana"/>
          <w:color w:val="222222"/>
          <w:sz w:val="23"/>
          <w:szCs w:val="23"/>
        </w:rPr>
        <w:t>:</w:t>
      </w:r>
      <w:r w:rsidRPr="006D10DA">
        <w:rPr>
          <w:rFonts w:ascii="Verdana" w:eastAsia="Times New Roman" w:hAnsi="Verdana"/>
          <w:color w:val="222222"/>
          <w:sz w:val="23"/>
          <w:szCs w:val="23"/>
        </w:rPr>
        <w:t xml:space="preserve"> people seeing the record </w:t>
      </w:r>
      <w:r w:rsidRPr="00154787">
        <w:rPr>
          <w:rFonts w:ascii="Verdana" w:eastAsia="Times New Roman" w:hAnsi="Verdana"/>
          <w:color w:val="222222"/>
          <w:sz w:val="23"/>
          <w:szCs w:val="23"/>
          <w:u w:val="single"/>
        </w:rPr>
        <w:t>cannot call to enroll</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(potential participants must be invited, e.g., patients already under care)</w:t>
      </w:r>
      <w:r>
        <w:rPr>
          <w:rFonts w:ascii="Verdana" w:eastAsia="Times New Roman" w:hAnsi="Verdana"/>
          <w:color w:val="222222"/>
          <w:sz w:val="23"/>
          <w:szCs w:val="23"/>
        </w:rPr>
        <w:t>.</w:t>
      </w:r>
    </w:p>
    <w:p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Active, not recruiting: Study is continuing, meaning participants are receiving an intervention or being examined, but new participants are not currently being recruited or enrolled</w:t>
      </w:r>
    </w:p>
    <w:p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 xml:space="preserve">Completed: The study has concluded normally; </w:t>
      </w:r>
      <w:r w:rsidRPr="00E26FCA">
        <w:rPr>
          <w:rFonts w:ascii="Verdana" w:eastAsia="Times New Roman" w:hAnsi="Verdana"/>
          <w:color w:val="222222"/>
          <w:sz w:val="23"/>
          <w:szCs w:val="23"/>
          <w:u w:val="single"/>
        </w:rPr>
        <w:t>participants are no longer receiving an intervention or being examined</w:t>
      </w:r>
      <w:r w:rsidRPr="00E26FCA">
        <w:rPr>
          <w:rFonts w:ascii="Verdana" w:eastAsia="Times New Roman" w:hAnsi="Verdana"/>
          <w:color w:val="222222"/>
          <w:sz w:val="23"/>
          <w:szCs w:val="23"/>
        </w:rPr>
        <w:t xml:space="preserve"> (that is, last participant’s last visit has occurred)</w:t>
      </w:r>
    </w:p>
    <w:p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Suspended: Study halted prematurely but potentially will resume</w:t>
      </w:r>
    </w:p>
    <w:p w:rsidR="00E26FCA" w:rsidRP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Terminated: Study halted prematurely and will not resume; participants are no longer being examined or receiving intervention</w:t>
      </w:r>
    </w:p>
    <w:p w:rsidR="00E26FCA" w:rsidRDefault="00E26FCA" w:rsidP="00E26FCA">
      <w:pPr>
        <w:pStyle w:val="ListParagraph"/>
        <w:numPr>
          <w:ilvl w:val="0"/>
          <w:numId w:val="34"/>
        </w:numPr>
        <w:spacing w:after="0" w:line="240" w:lineRule="auto"/>
        <w:ind w:left="2160"/>
        <w:rPr>
          <w:rFonts w:ascii="Verdana" w:eastAsia="Times New Roman" w:hAnsi="Verdana"/>
          <w:color w:val="222222"/>
          <w:sz w:val="23"/>
          <w:szCs w:val="23"/>
        </w:rPr>
      </w:pPr>
      <w:r w:rsidRPr="00E26FCA">
        <w:rPr>
          <w:rFonts w:ascii="Verdana" w:eastAsia="Times New Roman" w:hAnsi="Verdana"/>
          <w:color w:val="222222"/>
          <w:sz w:val="23"/>
          <w:szCs w:val="23"/>
        </w:rPr>
        <w:t>Withdrawn: Study halted prematurely, prior to enrollment of first participant</w:t>
      </w:r>
    </w:p>
    <w:p w:rsidR="006D10DA" w:rsidRDefault="006D10DA" w:rsidP="00255AD9">
      <w:pPr>
        <w:tabs>
          <w:tab w:val="num" w:pos="4680"/>
        </w:tabs>
        <w:spacing w:after="0" w:line="240" w:lineRule="auto"/>
        <w:ind w:left="1440"/>
        <w:rPr>
          <w:rFonts w:ascii="Verdana" w:eastAsia="Times New Roman" w:hAnsi="Verdana"/>
          <w:color w:val="222222"/>
          <w:sz w:val="23"/>
          <w:szCs w:val="23"/>
        </w:rPr>
      </w:pPr>
    </w:p>
    <w:p w:rsidR="006D10DA" w:rsidRDefault="006D10DA" w:rsidP="00255AD9">
      <w:pPr>
        <w:tabs>
          <w:tab w:val="num" w:pos="4680"/>
        </w:tabs>
        <w:spacing w:after="0" w:line="240" w:lineRule="auto"/>
        <w:ind w:left="1440"/>
        <w:rPr>
          <w:rFonts w:ascii="Verdana" w:eastAsia="Times New Roman" w:hAnsi="Verdana"/>
          <w:color w:val="222222"/>
          <w:sz w:val="23"/>
          <w:szCs w:val="23"/>
        </w:rPr>
      </w:pPr>
      <w:r w:rsidRPr="006D10DA">
        <w:rPr>
          <w:rFonts w:ascii="Verdana" w:eastAsia="Times New Roman" w:hAnsi="Verdana"/>
          <w:b/>
          <w:color w:val="222222"/>
          <w:sz w:val="23"/>
          <w:szCs w:val="23"/>
        </w:rPr>
        <w:t>Study Start Date</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Date study</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enrollment will open (anticipated) or opens</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for enrollment</w:t>
      </w:r>
      <w:r>
        <w:rPr>
          <w:rFonts w:ascii="Verdana" w:eastAsia="Times New Roman" w:hAnsi="Verdana"/>
          <w:color w:val="222222"/>
          <w:sz w:val="23"/>
          <w:szCs w:val="23"/>
        </w:rPr>
        <w:t xml:space="preserve"> </w:t>
      </w:r>
      <w:r w:rsidRPr="006D10DA">
        <w:rPr>
          <w:rFonts w:ascii="Verdana" w:eastAsia="Times New Roman" w:hAnsi="Verdana"/>
          <w:color w:val="222222"/>
          <w:sz w:val="23"/>
          <w:szCs w:val="23"/>
        </w:rPr>
        <w:t>(actual).</w:t>
      </w:r>
    </w:p>
    <w:p w:rsidR="006D10DA" w:rsidRPr="006D10DA" w:rsidRDefault="006D10DA" w:rsidP="00255AD9">
      <w:pPr>
        <w:pStyle w:val="ListParagraph"/>
        <w:numPr>
          <w:ilvl w:val="0"/>
          <w:numId w:val="35"/>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lastRenderedPageBreak/>
        <w:t>When the first participant is enrolled, change to the date of first enrollment.</w:t>
      </w:r>
    </w:p>
    <w:p w:rsidR="006D10DA" w:rsidRDefault="006D10DA" w:rsidP="00255AD9">
      <w:pPr>
        <w:pStyle w:val="ListParagraph"/>
        <w:numPr>
          <w:ilvl w:val="0"/>
          <w:numId w:val="35"/>
        </w:numPr>
        <w:tabs>
          <w:tab w:val="num" w:pos="5040"/>
        </w:tabs>
        <w:spacing w:after="0" w:line="240" w:lineRule="auto"/>
        <w:ind w:left="2160"/>
        <w:rPr>
          <w:rFonts w:ascii="Verdana" w:eastAsia="Times New Roman" w:hAnsi="Verdana"/>
          <w:color w:val="222222"/>
          <w:sz w:val="23"/>
          <w:szCs w:val="23"/>
        </w:rPr>
      </w:pPr>
      <w:r w:rsidRPr="006D10DA">
        <w:rPr>
          <w:rFonts w:ascii="Verdana" w:eastAsia="Times New Roman" w:hAnsi="Verdana"/>
          <w:color w:val="222222"/>
          <w:sz w:val="23"/>
          <w:szCs w:val="23"/>
        </w:rPr>
        <w:t xml:space="preserve">Enrollment is defined as the date the </w:t>
      </w:r>
      <w:r w:rsidRPr="00154787">
        <w:rPr>
          <w:rFonts w:ascii="Verdana" w:eastAsia="Times New Roman" w:hAnsi="Verdana"/>
          <w:color w:val="222222"/>
          <w:sz w:val="23"/>
          <w:szCs w:val="23"/>
          <w:u w:val="single"/>
        </w:rPr>
        <w:t>first informed consent form is signed</w:t>
      </w:r>
      <w:r w:rsidRPr="006D10DA">
        <w:rPr>
          <w:rFonts w:ascii="Verdana" w:eastAsia="Times New Roman" w:hAnsi="Verdana"/>
          <w:color w:val="222222"/>
          <w:sz w:val="23"/>
          <w:szCs w:val="23"/>
        </w:rPr>
        <w:t xml:space="preserve"> (unless otherwise defined in the protocol).</w:t>
      </w:r>
    </w:p>
    <w:p w:rsidR="00154787" w:rsidRDefault="00154787" w:rsidP="00255AD9">
      <w:pPr>
        <w:tabs>
          <w:tab w:val="num" w:pos="4680"/>
        </w:tabs>
        <w:spacing w:after="0" w:line="240" w:lineRule="auto"/>
        <w:ind w:left="1440"/>
        <w:rPr>
          <w:rFonts w:ascii="Verdana" w:eastAsia="Times New Roman" w:hAnsi="Verdana"/>
          <w:b/>
          <w:color w:val="222222"/>
          <w:sz w:val="23"/>
          <w:szCs w:val="23"/>
        </w:rPr>
      </w:pPr>
    </w:p>
    <w:p w:rsidR="00154787" w:rsidRPr="00154787" w:rsidRDefault="00154787" w:rsidP="00255AD9">
      <w:pPr>
        <w:tabs>
          <w:tab w:val="num" w:pos="4680"/>
        </w:tabs>
        <w:spacing w:after="0" w:line="240" w:lineRule="auto"/>
        <w:ind w:left="1440"/>
        <w:rPr>
          <w:rFonts w:ascii="Verdana" w:eastAsia="Times New Roman" w:hAnsi="Verdana"/>
          <w:color w:val="222222"/>
          <w:sz w:val="23"/>
          <w:szCs w:val="23"/>
        </w:rPr>
      </w:pPr>
      <w:r w:rsidRPr="00154787">
        <w:rPr>
          <w:rFonts w:ascii="Verdana" w:eastAsia="Times New Roman" w:hAnsi="Verdana"/>
          <w:b/>
          <w:color w:val="222222"/>
          <w:sz w:val="23"/>
          <w:szCs w:val="23"/>
        </w:rPr>
        <w:t>Primary Completion Date</w:t>
      </w:r>
      <w:r>
        <w:rPr>
          <w:rFonts w:ascii="Verdana" w:eastAsia="Times New Roman" w:hAnsi="Verdana"/>
          <w:color w:val="222222"/>
          <w:sz w:val="23"/>
          <w:szCs w:val="23"/>
        </w:rPr>
        <w:t xml:space="preserve">: </w:t>
      </w:r>
      <w:r w:rsidRPr="00154787">
        <w:rPr>
          <w:rFonts w:ascii="Verdana" w:eastAsia="Times New Roman" w:hAnsi="Verdana"/>
          <w:color w:val="222222"/>
          <w:sz w:val="23"/>
          <w:szCs w:val="23"/>
        </w:rPr>
        <w:t xml:space="preserve">Final data collection date (anticipated or actual) for the primary outcome measure (or all primary outcomes if there are more than one). </w:t>
      </w:r>
      <w:r w:rsidRPr="00154787">
        <w:rPr>
          <w:rFonts w:ascii="Verdana" w:eastAsia="Times New Roman" w:hAnsi="Verdana"/>
          <w:color w:val="222222"/>
          <w:sz w:val="23"/>
          <w:szCs w:val="23"/>
          <w:u w:val="single"/>
        </w:rPr>
        <w:t>Usually this is the last patient visit or assessment date</w:t>
      </w:r>
      <w:r w:rsidRPr="00154787">
        <w:rPr>
          <w:rFonts w:ascii="Verdana" w:eastAsia="Times New Roman" w:hAnsi="Verdana"/>
          <w:color w:val="222222"/>
          <w:sz w:val="23"/>
          <w:szCs w:val="23"/>
        </w:rPr>
        <w:t>.</w:t>
      </w:r>
    </w:p>
    <w:p w:rsidR="00EF359B" w:rsidRPr="00EF359B" w:rsidRDefault="00EF359B" w:rsidP="00EF359B">
      <w:pPr>
        <w:tabs>
          <w:tab w:val="num" w:pos="4680"/>
        </w:tabs>
        <w:spacing w:before="100" w:beforeAutospacing="1" w:after="100" w:afterAutospacing="1" w:line="240" w:lineRule="auto"/>
        <w:ind w:left="1080"/>
        <w:rPr>
          <w:rFonts w:ascii="Verdana" w:eastAsia="Times New Roman" w:hAnsi="Verdana"/>
          <w:b/>
          <w:color w:val="222222"/>
          <w:sz w:val="23"/>
          <w:szCs w:val="23"/>
        </w:rPr>
      </w:pPr>
      <w:r>
        <w:rPr>
          <w:rFonts w:ascii="Verdana" w:eastAsia="Times New Roman" w:hAnsi="Verdana"/>
          <w:b/>
          <w:color w:val="222222"/>
          <w:sz w:val="23"/>
          <w:szCs w:val="23"/>
        </w:rPr>
        <w:t xml:space="preserve">Sponsor/Collaborators </w:t>
      </w:r>
      <w:r w:rsidR="00255AD9">
        <w:rPr>
          <w:rFonts w:ascii="Verdana" w:eastAsia="Times New Roman" w:hAnsi="Verdana"/>
          <w:b/>
          <w:color w:val="222222"/>
          <w:sz w:val="23"/>
          <w:szCs w:val="23"/>
        </w:rPr>
        <w:t>Module</w:t>
      </w:r>
    </w:p>
    <w:p w:rsidR="00143DB2" w:rsidRDefault="006B6D26" w:rsidP="00E77919">
      <w:pPr>
        <w:tabs>
          <w:tab w:val="num" w:pos="4320"/>
        </w:tabs>
        <w:spacing w:after="0" w:line="240" w:lineRule="auto"/>
        <w:ind w:left="1440"/>
        <w:rPr>
          <w:rFonts w:ascii="Verdana" w:eastAsia="Times New Roman" w:hAnsi="Verdana"/>
          <w:color w:val="222222"/>
          <w:sz w:val="23"/>
          <w:szCs w:val="23"/>
        </w:rPr>
      </w:pPr>
      <w:bookmarkStart w:id="20" w:name="_Hlk66352292"/>
      <w:bookmarkStart w:id="21" w:name="_Hlk107996351"/>
      <w:r w:rsidRPr="00143DB2">
        <w:rPr>
          <w:rFonts w:ascii="Verdana" w:eastAsia="Times New Roman" w:hAnsi="Verdana"/>
          <w:b/>
          <w:bCs/>
          <w:color w:val="222222"/>
          <w:sz w:val="23"/>
          <w:szCs w:val="23"/>
        </w:rPr>
        <w:t>Responsible Party:  </w:t>
      </w:r>
      <w:r w:rsidRPr="00143DB2">
        <w:rPr>
          <w:rFonts w:ascii="Verdana" w:eastAsia="Times New Roman" w:hAnsi="Verdana"/>
          <w:color w:val="222222"/>
          <w:sz w:val="23"/>
          <w:szCs w:val="23"/>
        </w:rPr>
        <w:t xml:space="preserve">Defaults to “Sponsor”.  </w:t>
      </w:r>
    </w:p>
    <w:p w:rsidR="003F5BC7" w:rsidRDefault="006B6D26" w:rsidP="00C72AA4">
      <w:pPr>
        <w:numPr>
          <w:ilvl w:val="2"/>
          <w:numId w:val="37"/>
        </w:numPr>
        <w:tabs>
          <w:tab w:val="clear" w:pos="2160"/>
        </w:tabs>
        <w:spacing w:after="0" w:line="240" w:lineRule="auto"/>
        <w:rPr>
          <w:rFonts w:ascii="Verdana" w:eastAsia="Times New Roman" w:hAnsi="Verdana"/>
          <w:color w:val="222222"/>
          <w:sz w:val="23"/>
          <w:szCs w:val="23"/>
        </w:rPr>
      </w:pPr>
      <w:r w:rsidRPr="00143DB2">
        <w:rPr>
          <w:rFonts w:ascii="Verdana" w:eastAsia="Times New Roman" w:hAnsi="Verdana"/>
          <w:color w:val="222222"/>
          <w:sz w:val="23"/>
          <w:szCs w:val="23"/>
        </w:rPr>
        <w:t>If the study is under an IND or IDE, choose "</w:t>
      </w:r>
      <w:r w:rsidRPr="000F2418">
        <w:rPr>
          <w:rFonts w:ascii="Verdana" w:eastAsia="Times New Roman" w:hAnsi="Verdana"/>
          <w:color w:val="222222"/>
          <w:sz w:val="23"/>
          <w:szCs w:val="23"/>
          <w:u w:val="single"/>
        </w:rPr>
        <w:t>Sponsor-Investigator</w:t>
      </w:r>
      <w:r w:rsidRPr="00143DB2">
        <w:rPr>
          <w:rFonts w:ascii="Verdana" w:eastAsia="Times New Roman" w:hAnsi="Verdana"/>
          <w:color w:val="222222"/>
          <w:sz w:val="23"/>
          <w:szCs w:val="23"/>
        </w:rPr>
        <w:t>" from the drop</w:t>
      </w:r>
      <w:r w:rsidR="001F369F">
        <w:rPr>
          <w:rFonts w:ascii="Verdana" w:eastAsia="Times New Roman" w:hAnsi="Verdana"/>
          <w:color w:val="222222"/>
          <w:sz w:val="23"/>
          <w:szCs w:val="23"/>
        </w:rPr>
        <w:t>-</w:t>
      </w:r>
      <w:r w:rsidRPr="00143DB2">
        <w:rPr>
          <w:rFonts w:ascii="Verdana" w:eastAsia="Times New Roman" w:hAnsi="Verdana"/>
          <w:color w:val="222222"/>
          <w:sz w:val="23"/>
          <w:szCs w:val="23"/>
        </w:rPr>
        <w:t>down menu and choose the IND/IDE holder as the Sponsor-Investigator.</w:t>
      </w:r>
    </w:p>
    <w:p w:rsidR="006B6D26" w:rsidRDefault="003F5BC7" w:rsidP="00C72AA4">
      <w:pPr>
        <w:numPr>
          <w:ilvl w:val="2"/>
          <w:numId w:val="37"/>
        </w:numPr>
        <w:tabs>
          <w:tab w:val="clear" w:pos="2160"/>
        </w:tabs>
        <w:spacing w:after="0" w:line="240" w:lineRule="auto"/>
        <w:rPr>
          <w:rFonts w:ascii="Verdana" w:eastAsia="Times New Roman" w:hAnsi="Verdana"/>
          <w:color w:val="222222"/>
          <w:sz w:val="23"/>
          <w:szCs w:val="23"/>
        </w:rPr>
      </w:pPr>
      <w:r>
        <w:rPr>
          <w:rFonts w:ascii="Verdana" w:eastAsia="Times New Roman" w:hAnsi="Verdana"/>
          <w:color w:val="222222"/>
          <w:sz w:val="23"/>
          <w:szCs w:val="23"/>
        </w:rPr>
        <w:t>If your study is not</w:t>
      </w:r>
      <w:r w:rsidR="00D86497">
        <w:rPr>
          <w:rFonts w:ascii="Verdana" w:eastAsia="Times New Roman" w:hAnsi="Verdana"/>
          <w:color w:val="222222"/>
          <w:sz w:val="23"/>
          <w:szCs w:val="23"/>
        </w:rPr>
        <w:t xml:space="preserve"> under an</w:t>
      </w:r>
      <w:r>
        <w:rPr>
          <w:rFonts w:ascii="Verdana" w:eastAsia="Times New Roman" w:hAnsi="Verdana"/>
          <w:color w:val="222222"/>
          <w:sz w:val="23"/>
          <w:szCs w:val="23"/>
        </w:rPr>
        <w:t xml:space="preserve"> </w:t>
      </w:r>
      <w:r w:rsidRPr="00143DB2">
        <w:rPr>
          <w:rFonts w:ascii="Verdana" w:eastAsia="Times New Roman" w:hAnsi="Verdana"/>
          <w:color w:val="222222"/>
          <w:sz w:val="23"/>
          <w:szCs w:val="23"/>
        </w:rPr>
        <w:t>IND or IDE, choose "</w:t>
      </w:r>
      <w:r w:rsidR="00D86497" w:rsidRPr="000F2418">
        <w:rPr>
          <w:rFonts w:ascii="Verdana" w:eastAsia="Times New Roman" w:hAnsi="Verdana"/>
          <w:color w:val="222222"/>
          <w:sz w:val="23"/>
          <w:szCs w:val="23"/>
          <w:u w:val="single"/>
        </w:rPr>
        <w:t>Principal Investigator</w:t>
      </w:r>
      <w:r w:rsidRPr="00143DB2">
        <w:rPr>
          <w:rFonts w:ascii="Verdana" w:eastAsia="Times New Roman" w:hAnsi="Verdana"/>
          <w:color w:val="222222"/>
          <w:sz w:val="23"/>
          <w:szCs w:val="23"/>
        </w:rPr>
        <w:t>" from the drop</w:t>
      </w:r>
      <w:r>
        <w:rPr>
          <w:rFonts w:ascii="Verdana" w:eastAsia="Times New Roman" w:hAnsi="Verdana"/>
          <w:color w:val="222222"/>
          <w:sz w:val="23"/>
          <w:szCs w:val="23"/>
        </w:rPr>
        <w:t>-</w:t>
      </w:r>
      <w:r w:rsidRPr="00143DB2">
        <w:rPr>
          <w:rFonts w:ascii="Verdana" w:eastAsia="Times New Roman" w:hAnsi="Verdana"/>
          <w:color w:val="222222"/>
          <w:sz w:val="23"/>
          <w:szCs w:val="23"/>
        </w:rPr>
        <w:t>down menu</w:t>
      </w:r>
      <w:r w:rsidR="00D86497">
        <w:rPr>
          <w:rFonts w:ascii="Verdana" w:eastAsia="Times New Roman" w:hAnsi="Verdana"/>
          <w:color w:val="222222"/>
          <w:sz w:val="23"/>
          <w:szCs w:val="23"/>
        </w:rPr>
        <w:t>.</w:t>
      </w:r>
      <w:r w:rsidR="006B6D26" w:rsidRPr="00143DB2">
        <w:rPr>
          <w:rFonts w:ascii="Verdana" w:eastAsia="Times New Roman" w:hAnsi="Verdana"/>
          <w:color w:val="222222"/>
          <w:sz w:val="23"/>
          <w:szCs w:val="23"/>
        </w:rPr>
        <w:t xml:space="preserve"> </w:t>
      </w:r>
    </w:p>
    <w:p w:rsidR="00E26A77" w:rsidRPr="009E0C63" w:rsidRDefault="00E26A77" w:rsidP="00C72AA4">
      <w:pPr>
        <w:numPr>
          <w:ilvl w:val="2"/>
          <w:numId w:val="37"/>
        </w:numPr>
        <w:tabs>
          <w:tab w:val="clear" w:pos="2160"/>
        </w:tabs>
        <w:spacing w:after="0" w:line="240" w:lineRule="auto"/>
        <w:rPr>
          <w:rFonts w:ascii="Verdana" w:eastAsia="Times New Roman" w:hAnsi="Verdana"/>
          <w:color w:val="222222"/>
          <w:sz w:val="23"/>
          <w:szCs w:val="23"/>
        </w:rPr>
      </w:pPr>
      <w:r>
        <w:rPr>
          <w:rFonts w:ascii="Verdana" w:eastAsia="Times New Roman" w:hAnsi="Verdana"/>
          <w:color w:val="222222"/>
          <w:sz w:val="23"/>
          <w:szCs w:val="23"/>
        </w:rPr>
        <w:t>If you are a student, resident, or fellow</w:t>
      </w:r>
      <w:r w:rsidR="00671497">
        <w:rPr>
          <w:rFonts w:ascii="Verdana" w:eastAsia="Times New Roman" w:hAnsi="Verdana"/>
          <w:color w:val="222222"/>
          <w:sz w:val="23"/>
          <w:szCs w:val="23"/>
        </w:rPr>
        <w:t>:</w:t>
      </w:r>
      <w:r>
        <w:rPr>
          <w:rFonts w:ascii="Verdana" w:eastAsia="Times New Roman" w:hAnsi="Verdana"/>
          <w:color w:val="222222"/>
          <w:sz w:val="23"/>
          <w:szCs w:val="23"/>
        </w:rPr>
        <w:t xml:space="preserve"> </w:t>
      </w:r>
      <w:r w:rsidR="00671497">
        <w:rPr>
          <w:rFonts w:ascii="Verdana" w:eastAsia="Times New Roman" w:hAnsi="Verdana"/>
          <w:color w:val="222222"/>
          <w:sz w:val="23"/>
          <w:szCs w:val="23"/>
        </w:rPr>
        <w:t>Y</w:t>
      </w:r>
      <w:r w:rsidR="0009209C">
        <w:rPr>
          <w:rFonts w:ascii="Verdana" w:eastAsia="Times New Roman" w:hAnsi="Verdana"/>
          <w:color w:val="222222"/>
          <w:sz w:val="23"/>
          <w:szCs w:val="23"/>
        </w:rPr>
        <w:t>our Faculty Supervisor should be</w:t>
      </w:r>
      <w:r w:rsidR="009E0C63">
        <w:rPr>
          <w:rFonts w:ascii="Verdana" w:eastAsia="Times New Roman" w:hAnsi="Verdana"/>
          <w:color w:val="222222"/>
          <w:sz w:val="23"/>
          <w:szCs w:val="23"/>
        </w:rPr>
        <w:t xml:space="preserve"> listed as the </w:t>
      </w:r>
      <w:bookmarkStart w:id="22" w:name="StudyOfficials"/>
      <w:r w:rsidR="009E0C63" w:rsidRPr="009E0C63">
        <w:rPr>
          <w:rFonts w:ascii="Verdana" w:eastAsia="Times New Roman" w:hAnsi="Verdana"/>
          <w:bCs/>
          <w:color w:val="222222"/>
          <w:sz w:val="23"/>
          <w:szCs w:val="23"/>
        </w:rPr>
        <w:t>Overall Study Official</w:t>
      </w:r>
      <w:bookmarkEnd w:id="22"/>
      <w:r w:rsidR="009E0C63">
        <w:rPr>
          <w:rFonts w:ascii="Verdana" w:eastAsia="Times New Roman" w:hAnsi="Verdana"/>
          <w:b/>
          <w:bCs/>
          <w:color w:val="222222"/>
          <w:sz w:val="23"/>
          <w:szCs w:val="23"/>
        </w:rPr>
        <w:t xml:space="preserve"> </w:t>
      </w:r>
      <w:r w:rsidR="009E0C63" w:rsidRPr="009E0C63">
        <w:rPr>
          <w:rFonts w:ascii="Verdana" w:eastAsia="Times New Roman" w:hAnsi="Verdana"/>
          <w:bCs/>
          <w:color w:val="222222"/>
          <w:sz w:val="23"/>
          <w:szCs w:val="23"/>
        </w:rPr>
        <w:t xml:space="preserve">in the </w:t>
      </w:r>
      <w:r w:rsidR="007C4028">
        <w:rPr>
          <w:rFonts w:ascii="Verdana" w:eastAsia="Times New Roman" w:hAnsi="Verdana"/>
          <w:bCs/>
          <w:color w:val="222222"/>
          <w:sz w:val="23"/>
          <w:szCs w:val="23"/>
        </w:rPr>
        <w:t>C</w:t>
      </w:r>
      <w:r w:rsidR="009E0C63" w:rsidRPr="009E0C63">
        <w:rPr>
          <w:rFonts w:ascii="Verdana" w:eastAsia="Times New Roman" w:hAnsi="Verdana"/>
          <w:bCs/>
          <w:color w:val="222222"/>
          <w:sz w:val="23"/>
          <w:szCs w:val="23"/>
        </w:rPr>
        <w:t>ontacts section</w:t>
      </w:r>
      <w:r w:rsidR="009E0C63">
        <w:rPr>
          <w:rFonts w:ascii="Verdana" w:eastAsia="Times New Roman" w:hAnsi="Verdana"/>
          <w:bCs/>
          <w:color w:val="222222"/>
          <w:sz w:val="23"/>
          <w:szCs w:val="23"/>
        </w:rPr>
        <w:t xml:space="preserve"> and should be added </w:t>
      </w:r>
      <w:r w:rsidR="00671497">
        <w:rPr>
          <w:rFonts w:ascii="Verdana" w:eastAsia="Times New Roman" w:hAnsi="Verdana"/>
          <w:bCs/>
          <w:color w:val="222222"/>
          <w:sz w:val="23"/>
          <w:szCs w:val="23"/>
        </w:rPr>
        <w:t xml:space="preserve">and should be </w:t>
      </w:r>
      <w:r w:rsidR="00671497" w:rsidRPr="00671497">
        <w:rPr>
          <w:rFonts w:ascii="Verdana" w:eastAsia="Times New Roman" w:hAnsi="Verdana"/>
          <w:bCs/>
          <w:color w:val="222222"/>
          <w:sz w:val="23"/>
          <w:szCs w:val="23"/>
        </w:rPr>
        <w:t>give</w:t>
      </w:r>
      <w:r w:rsidR="00671497">
        <w:rPr>
          <w:rFonts w:ascii="Verdana" w:eastAsia="Times New Roman" w:hAnsi="Verdana"/>
          <w:bCs/>
          <w:color w:val="222222"/>
          <w:sz w:val="23"/>
          <w:szCs w:val="23"/>
        </w:rPr>
        <w:t>n</w:t>
      </w:r>
      <w:r w:rsidR="00671497" w:rsidRPr="00671497">
        <w:rPr>
          <w:rFonts w:ascii="Verdana" w:eastAsia="Times New Roman" w:hAnsi="Verdana"/>
          <w:bCs/>
          <w:color w:val="222222"/>
          <w:sz w:val="23"/>
          <w:szCs w:val="23"/>
        </w:rPr>
        <w:t xml:space="preserve"> edit rights by adding them to the access list on the Record Summary page.</w:t>
      </w:r>
    </w:p>
    <w:p w:rsidR="00E77919" w:rsidRDefault="00E77919" w:rsidP="00E77919">
      <w:pPr>
        <w:tabs>
          <w:tab w:val="num" w:pos="1440"/>
        </w:tabs>
        <w:spacing w:after="0" w:line="240" w:lineRule="auto"/>
        <w:ind w:left="1800"/>
        <w:rPr>
          <w:rFonts w:ascii="Verdana" w:eastAsia="Times New Roman" w:hAnsi="Verdana"/>
          <w:color w:val="222222"/>
          <w:sz w:val="23"/>
          <w:szCs w:val="23"/>
        </w:rPr>
      </w:pPr>
    </w:p>
    <w:p w:rsidR="00D86497" w:rsidRDefault="00D86497" w:rsidP="00E77919">
      <w:pPr>
        <w:tabs>
          <w:tab w:val="num" w:pos="1440"/>
        </w:tabs>
        <w:spacing w:after="0" w:line="240" w:lineRule="auto"/>
        <w:ind w:left="1800"/>
        <w:rPr>
          <w:rFonts w:ascii="Verdana" w:eastAsia="Times New Roman" w:hAnsi="Verdana"/>
          <w:color w:val="222222"/>
          <w:sz w:val="23"/>
          <w:szCs w:val="23"/>
        </w:rPr>
      </w:pPr>
      <w:r w:rsidRPr="00D86497">
        <w:rPr>
          <w:rFonts w:ascii="Verdana" w:eastAsia="Times New Roman" w:hAnsi="Verdana"/>
          <w:color w:val="222222"/>
          <w:sz w:val="23"/>
          <w:szCs w:val="23"/>
        </w:rPr>
        <w:t>The person identified as the Responsible Party acts as the official contact person for that account and full contact information for that person must be listed in the PRS account.</w:t>
      </w:r>
    </w:p>
    <w:p w:rsidR="00E77919" w:rsidRDefault="00E77919" w:rsidP="00E77919">
      <w:pPr>
        <w:tabs>
          <w:tab w:val="num" w:pos="1440"/>
        </w:tabs>
        <w:spacing w:after="0" w:line="240" w:lineRule="auto"/>
        <w:ind w:left="1800"/>
        <w:rPr>
          <w:rFonts w:ascii="Verdana" w:eastAsia="Times New Roman" w:hAnsi="Verdana"/>
          <w:color w:val="222222"/>
          <w:sz w:val="23"/>
          <w:szCs w:val="23"/>
        </w:rPr>
      </w:pPr>
    </w:p>
    <w:p w:rsidR="00EE566B" w:rsidRDefault="00EE566B" w:rsidP="00E77919">
      <w:pPr>
        <w:tabs>
          <w:tab w:val="num" w:pos="1440"/>
        </w:tabs>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 xml:space="preserve">The </w:t>
      </w:r>
      <w:r w:rsidR="0009209C">
        <w:rPr>
          <w:rFonts w:ascii="Verdana" w:eastAsia="Times New Roman" w:hAnsi="Verdana"/>
          <w:color w:val="222222"/>
          <w:sz w:val="23"/>
          <w:szCs w:val="23"/>
        </w:rPr>
        <w:t xml:space="preserve">Investigator Affiliation should be listed as the </w:t>
      </w:r>
      <w:r w:rsidR="0009209C" w:rsidRPr="00E77919">
        <w:rPr>
          <w:rFonts w:ascii="Verdana" w:eastAsia="Times New Roman" w:hAnsi="Verdana"/>
          <w:b/>
          <w:color w:val="222222"/>
          <w:sz w:val="23"/>
          <w:szCs w:val="23"/>
          <w:u w:val="single"/>
        </w:rPr>
        <w:t>State University of New York at Buffalo</w:t>
      </w:r>
      <w:r w:rsidR="0009209C">
        <w:rPr>
          <w:rFonts w:ascii="Verdana" w:eastAsia="Times New Roman" w:hAnsi="Verdana"/>
          <w:color w:val="222222"/>
          <w:sz w:val="23"/>
          <w:szCs w:val="23"/>
        </w:rPr>
        <w:t>.</w:t>
      </w:r>
    </w:p>
    <w:p w:rsidR="00E77919" w:rsidRPr="00143DB2" w:rsidRDefault="00E77919" w:rsidP="00E77919">
      <w:pPr>
        <w:tabs>
          <w:tab w:val="num" w:pos="1440"/>
        </w:tabs>
        <w:spacing w:after="0" w:line="240" w:lineRule="auto"/>
        <w:ind w:left="1800"/>
        <w:rPr>
          <w:rFonts w:ascii="Verdana" w:eastAsia="Times New Roman" w:hAnsi="Verdana"/>
          <w:color w:val="222222"/>
          <w:sz w:val="23"/>
          <w:szCs w:val="23"/>
        </w:rPr>
      </w:pPr>
    </w:p>
    <w:bookmarkEnd w:id="20"/>
    <w:p w:rsidR="006B6D26" w:rsidRDefault="006B6D26" w:rsidP="00E77919">
      <w:pPr>
        <w:tabs>
          <w:tab w:val="num" w:pos="4320"/>
        </w:tabs>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Investigator Name: </w:t>
      </w:r>
      <w:r w:rsidRPr="006B6D26">
        <w:rPr>
          <w:rFonts w:ascii="Verdana" w:eastAsia="Times New Roman" w:hAnsi="Verdana"/>
          <w:color w:val="222222"/>
          <w:sz w:val="23"/>
          <w:szCs w:val="23"/>
        </w:rPr>
        <w:t>Displays only if “Sponsor-Investigator” is chosen as the Responsible Party.  If the IND/IDE holder’s name is not displayed in the drop</w:t>
      </w:r>
      <w:r w:rsidR="001F369F">
        <w:rPr>
          <w:rFonts w:ascii="Verdana" w:eastAsia="Times New Roman" w:hAnsi="Verdana"/>
          <w:color w:val="222222"/>
          <w:sz w:val="23"/>
          <w:szCs w:val="23"/>
        </w:rPr>
        <w:t>-</w:t>
      </w:r>
      <w:r w:rsidRPr="006B6D26">
        <w:rPr>
          <w:rFonts w:ascii="Verdana" w:eastAsia="Times New Roman" w:hAnsi="Verdana"/>
          <w:color w:val="222222"/>
          <w:sz w:val="23"/>
          <w:szCs w:val="23"/>
        </w:rPr>
        <w:t>down menu, contact the </w:t>
      </w:r>
      <w:r w:rsidR="00143DB2">
        <w:rPr>
          <w:rFonts w:ascii="Verdana" w:eastAsia="Times New Roman" w:hAnsi="Verdana"/>
          <w:color w:val="222222"/>
          <w:sz w:val="23"/>
          <w:szCs w:val="23"/>
        </w:rPr>
        <w:t xml:space="preserve">PRS Administrator </w:t>
      </w:r>
      <w:r w:rsidRPr="006B6D26">
        <w:rPr>
          <w:rFonts w:ascii="Verdana" w:eastAsia="Times New Roman" w:hAnsi="Verdana"/>
          <w:color w:val="222222"/>
          <w:sz w:val="23"/>
          <w:szCs w:val="23"/>
        </w:rPr>
        <w:t>team to create an account for the IND/IDE holder.</w:t>
      </w:r>
    </w:p>
    <w:bookmarkEnd w:id="21"/>
    <w:p w:rsidR="00EF359B" w:rsidRDefault="00EF359B" w:rsidP="00EF359B">
      <w:pPr>
        <w:tabs>
          <w:tab w:val="num" w:pos="4320"/>
        </w:tabs>
        <w:spacing w:after="0" w:line="240" w:lineRule="auto"/>
        <w:ind w:left="1080"/>
        <w:rPr>
          <w:rFonts w:ascii="Verdana" w:eastAsia="Times New Roman" w:hAnsi="Verdana"/>
          <w:color w:val="222222"/>
          <w:sz w:val="23"/>
          <w:szCs w:val="23"/>
        </w:rPr>
      </w:pPr>
    </w:p>
    <w:p w:rsidR="00EF359B" w:rsidRPr="00EF359B" w:rsidRDefault="00EF359B" w:rsidP="00EF359B">
      <w:pPr>
        <w:tabs>
          <w:tab w:val="num" w:pos="4320"/>
        </w:tabs>
        <w:spacing w:after="0" w:line="240" w:lineRule="auto"/>
        <w:ind w:left="1080"/>
        <w:rPr>
          <w:rFonts w:ascii="Verdana" w:eastAsia="Times New Roman" w:hAnsi="Verdana"/>
          <w:b/>
          <w:color w:val="222222"/>
          <w:sz w:val="23"/>
          <w:szCs w:val="23"/>
        </w:rPr>
      </w:pPr>
      <w:r w:rsidRPr="00EF359B">
        <w:rPr>
          <w:rFonts w:ascii="Verdana" w:eastAsia="Times New Roman" w:hAnsi="Verdana"/>
          <w:b/>
          <w:color w:val="222222"/>
          <w:sz w:val="23"/>
          <w:szCs w:val="23"/>
        </w:rPr>
        <w:t xml:space="preserve">Oversight </w:t>
      </w:r>
      <w:r w:rsidR="00255AD9">
        <w:rPr>
          <w:rFonts w:ascii="Verdana" w:eastAsia="Times New Roman" w:hAnsi="Verdana"/>
          <w:b/>
          <w:color w:val="222222"/>
          <w:sz w:val="23"/>
          <w:szCs w:val="23"/>
        </w:rPr>
        <w:t>Module</w:t>
      </w:r>
    </w:p>
    <w:p w:rsidR="00EF359B" w:rsidRPr="006B6D26" w:rsidRDefault="00EF359B" w:rsidP="00EF359B">
      <w:pPr>
        <w:tabs>
          <w:tab w:val="num" w:pos="4320"/>
        </w:tabs>
        <w:spacing w:after="0" w:line="240" w:lineRule="auto"/>
        <w:rPr>
          <w:rFonts w:ascii="Verdana" w:eastAsia="Times New Roman" w:hAnsi="Verdana"/>
          <w:color w:val="222222"/>
          <w:sz w:val="23"/>
          <w:szCs w:val="23"/>
        </w:rPr>
      </w:pPr>
    </w:p>
    <w:p w:rsidR="006B6D26" w:rsidRPr="0071549D" w:rsidRDefault="00EF359B" w:rsidP="00E77919">
      <w:pPr>
        <w:tabs>
          <w:tab w:val="num" w:pos="3600"/>
        </w:tabs>
        <w:spacing w:after="0" w:line="240" w:lineRule="auto"/>
        <w:ind w:left="1440"/>
        <w:rPr>
          <w:rFonts w:ascii="Verdana" w:eastAsia="Times New Roman" w:hAnsi="Verdana"/>
          <w:color w:val="222222"/>
          <w:sz w:val="23"/>
          <w:szCs w:val="23"/>
        </w:rPr>
      </w:pPr>
      <w:r>
        <w:rPr>
          <w:rFonts w:ascii="Verdana" w:eastAsia="Times New Roman" w:hAnsi="Verdana"/>
          <w:b/>
          <w:bCs/>
          <w:color w:val="222222"/>
          <w:sz w:val="23"/>
          <w:szCs w:val="23"/>
        </w:rPr>
        <w:t xml:space="preserve">Human Subjects Review </w:t>
      </w:r>
      <w:r w:rsidR="006B6D26" w:rsidRPr="006B6D26">
        <w:rPr>
          <w:rFonts w:ascii="Verdana" w:eastAsia="Times New Roman" w:hAnsi="Verdana"/>
          <w:b/>
          <w:bCs/>
          <w:color w:val="222222"/>
          <w:sz w:val="23"/>
          <w:szCs w:val="23"/>
        </w:rPr>
        <w:t>Board Information:</w:t>
      </w:r>
    </w:p>
    <w:p w:rsidR="0071549D" w:rsidRPr="006B6D26" w:rsidRDefault="006A55E3" w:rsidP="00E77919">
      <w:pPr>
        <w:tabs>
          <w:tab w:val="num" w:pos="3600"/>
        </w:tabs>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If the study was approved by the UB</w:t>
      </w:r>
      <w:r w:rsidR="00A5622A">
        <w:rPr>
          <w:rFonts w:ascii="Verdana" w:eastAsia="Times New Roman" w:hAnsi="Verdana"/>
          <w:color w:val="222222"/>
          <w:sz w:val="23"/>
          <w:szCs w:val="23"/>
        </w:rPr>
        <w:t xml:space="preserve"> </w:t>
      </w:r>
      <w:r>
        <w:rPr>
          <w:rFonts w:ascii="Verdana" w:eastAsia="Times New Roman" w:hAnsi="Verdana"/>
          <w:color w:val="222222"/>
          <w:sz w:val="23"/>
          <w:szCs w:val="23"/>
        </w:rPr>
        <w:t>IRB, enter the following information:</w:t>
      </w:r>
    </w:p>
    <w:p w:rsidR="006B6D26" w:rsidRPr="006B6D26" w:rsidRDefault="006B6D26" w:rsidP="00E77919">
      <w:pPr>
        <w:numPr>
          <w:ilvl w:val="1"/>
          <w:numId w:val="1"/>
        </w:numPr>
        <w:tabs>
          <w:tab w:val="clear" w:pos="1440"/>
          <w:tab w:val="num" w:pos="2520"/>
        </w:tabs>
        <w:spacing w:after="0"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Board Name: </w:t>
      </w:r>
      <w:r w:rsidR="00143DB2">
        <w:rPr>
          <w:rFonts w:ascii="Verdana" w:eastAsia="Times New Roman" w:hAnsi="Verdana"/>
          <w:color w:val="222222"/>
          <w:sz w:val="23"/>
          <w:szCs w:val="23"/>
        </w:rPr>
        <w:t xml:space="preserve">University at Buffalo Institutional Review Board </w:t>
      </w:r>
      <w:r w:rsidR="003B70C7">
        <w:rPr>
          <w:rFonts w:ascii="Verdana" w:eastAsia="Times New Roman" w:hAnsi="Verdana"/>
          <w:color w:val="222222"/>
          <w:sz w:val="23"/>
          <w:szCs w:val="23"/>
        </w:rPr>
        <w:t>(UBIRB)</w:t>
      </w:r>
    </w:p>
    <w:p w:rsidR="006B6D26" w:rsidRPr="006B6D26" w:rsidRDefault="006B6D26" w:rsidP="00E77919">
      <w:pPr>
        <w:numPr>
          <w:ilvl w:val="1"/>
          <w:numId w:val="1"/>
        </w:numPr>
        <w:tabs>
          <w:tab w:val="clear" w:pos="1440"/>
          <w:tab w:val="num" w:pos="2520"/>
          <w:tab w:val="num" w:pos="3600"/>
        </w:tabs>
        <w:spacing w:before="100" w:beforeAutospacing="1" w:after="100" w:afterAutospacing="1"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Board Affiliation: </w:t>
      </w:r>
      <w:r w:rsidR="003B70C7">
        <w:rPr>
          <w:rFonts w:ascii="Verdana" w:eastAsia="Times New Roman" w:hAnsi="Verdana"/>
          <w:color w:val="222222"/>
          <w:sz w:val="23"/>
          <w:szCs w:val="23"/>
        </w:rPr>
        <w:t>State University of New York at Buffalo</w:t>
      </w:r>
    </w:p>
    <w:p w:rsidR="006B6D26" w:rsidRPr="006B6D26" w:rsidRDefault="006B6D26" w:rsidP="00E77919">
      <w:pPr>
        <w:numPr>
          <w:ilvl w:val="1"/>
          <w:numId w:val="1"/>
        </w:numPr>
        <w:tabs>
          <w:tab w:val="clear" w:pos="1440"/>
          <w:tab w:val="num" w:pos="2520"/>
          <w:tab w:val="num" w:pos="3240"/>
        </w:tabs>
        <w:spacing w:before="100" w:beforeAutospacing="1" w:after="100" w:afterAutospacing="1"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Board Contact: Phone: </w:t>
      </w:r>
      <w:r w:rsidR="00F35AC3">
        <w:rPr>
          <w:rFonts w:ascii="Verdana" w:eastAsia="Times New Roman" w:hAnsi="Verdana"/>
          <w:color w:val="222222"/>
          <w:sz w:val="23"/>
          <w:szCs w:val="23"/>
        </w:rPr>
        <w:t>716-888-4888</w:t>
      </w:r>
    </w:p>
    <w:p w:rsidR="006B6D26" w:rsidRPr="006B6D26" w:rsidRDefault="006B6D26" w:rsidP="00E77919">
      <w:pPr>
        <w:numPr>
          <w:ilvl w:val="1"/>
          <w:numId w:val="1"/>
        </w:numPr>
        <w:tabs>
          <w:tab w:val="clear" w:pos="1440"/>
          <w:tab w:val="num" w:pos="2520"/>
          <w:tab w:val="num" w:pos="2880"/>
        </w:tabs>
        <w:spacing w:before="100" w:beforeAutospacing="1" w:after="100" w:afterAutospacing="1"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Email: </w:t>
      </w:r>
      <w:r w:rsidR="003B70C7" w:rsidRPr="003B70C7">
        <w:rPr>
          <w:rFonts w:ascii="Verdana" w:eastAsia="Times New Roman" w:hAnsi="Verdana"/>
          <w:color w:val="1273B4"/>
          <w:sz w:val="23"/>
          <w:szCs w:val="23"/>
          <w:u w:val="single"/>
        </w:rPr>
        <w:t>UB-IRB@buffalo.edu</w:t>
      </w:r>
    </w:p>
    <w:p w:rsidR="003B70C7" w:rsidRDefault="006B6D26" w:rsidP="00E77919">
      <w:pPr>
        <w:numPr>
          <w:ilvl w:val="1"/>
          <w:numId w:val="1"/>
        </w:numPr>
        <w:tabs>
          <w:tab w:val="clear" w:pos="1440"/>
          <w:tab w:val="num" w:pos="2520"/>
        </w:tabs>
        <w:spacing w:after="0" w:line="240" w:lineRule="auto"/>
        <w:ind w:left="2520"/>
        <w:rPr>
          <w:rFonts w:ascii="Verdana" w:eastAsia="Times New Roman" w:hAnsi="Verdana"/>
          <w:color w:val="222222"/>
          <w:sz w:val="23"/>
          <w:szCs w:val="23"/>
        </w:rPr>
      </w:pPr>
      <w:r w:rsidRPr="006B6D26">
        <w:rPr>
          <w:rFonts w:ascii="Verdana" w:eastAsia="Times New Roman" w:hAnsi="Verdana"/>
          <w:color w:val="222222"/>
          <w:sz w:val="23"/>
          <w:szCs w:val="23"/>
        </w:rPr>
        <w:t xml:space="preserve">Address: </w:t>
      </w:r>
      <w:r w:rsidR="003B70C7">
        <w:rPr>
          <w:rFonts w:ascii="Verdana" w:eastAsia="Times New Roman" w:hAnsi="Verdana"/>
          <w:color w:val="222222"/>
          <w:sz w:val="23"/>
          <w:szCs w:val="23"/>
        </w:rPr>
        <w:t>Clinical and Translational Research Center</w:t>
      </w:r>
    </w:p>
    <w:p w:rsidR="006B6D26" w:rsidRDefault="00DC1DB2" w:rsidP="00E77919">
      <w:pPr>
        <w:tabs>
          <w:tab w:val="num" w:pos="2160"/>
        </w:tabs>
        <w:spacing w:after="0" w:line="240" w:lineRule="auto"/>
        <w:ind w:left="2520"/>
        <w:rPr>
          <w:rFonts w:ascii="Verdana" w:eastAsia="Times New Roman" w:hAnsi="Verdana"/>
          <w:color w:val="222222"/>
          <w:sz w:val="23"/>
          <w:szCs w:val="23"/>
        </w:rPr>
      </w:pPr>
      <w:r>
        <w:rPr>
          <w:rFonts w:ascii="Verdana" w:eastAsia="Times New Roman" w:hAnsi="Verdana"/>
          <w:color w:val="222222"/>
          <w:sz w:val="23"/>
          <w:szCs w:val="23"/>
        </w:rPr>
        <w:t>875 Ellicott Street, Room 5018</w:t>
      </w:r>
    </w:p>
    <w:p w:rsidR="00DC1DB2" w:rsidRPr="006B6D26" w:rsidRDefault="00DC1DB2" w:rsidP="00E77919">
      <w:pPr>
        <w:tabs>
          <w:tab w:val="num" w:pos="2160"/>
        </w:tabs>
        <w:spacing w:after="0" w:line="240" w:lineRule="auto"/>
        <w:ind w:left="2520"/>
        <w:rPr>
          <w:rFonts w:ascii="Verdana" w:eastAsia="Times New Roman" w:hAnsi="Verdana"/>
          <w:color w:val="222222"/>
          <w:sz w:val="23"/>
          <w:szCs w:val="23"/>
        </w:rPr>
      </w:pPr>
      <w:r>
        <w:rPr>
          <w:rFonts w:ascii="Verdana" w:eastAsia="Times New Roman" w:hAnsi="Verdana"/>
          <w:color w:val="222222"/>
          <w:sz w:val="23"/>
          <w:szCs w:val="23"/>
        </w:rPr>
        <w:t>Buffalo, NY 14203</w:t>
      </w:r>
    </w:p>
    <w:p w:rsidR="00E77919" w:rsidRDefault="00E77919" w:rsidP="00E77919">
      <w:pPr>
        <w:spacing w:after="0" w:line="240" w:lineRule="auto"/>
        <w:ind w:left="1440"/>
        <w:rPr>
          <w:rFonts w:ascii="Verdana" w:eastAsia="Times New Roman" w:hAnsi="Verdana"/>
          <w:b/>
          <w:bCs/>
          <w:color w:val="222222"/>
          <w:sz w:val="23"/>
          <w:szCs w:val="23"/>
        </w:rPr>
      </w:pPr>
    </w:p>
    <w:p w:rsidR="00A8021D" w:rsidRDefault="006B6D26" w:rsidP="00E77919">
      <w:pPr>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Oversight Authorities: </w:t>
      </w:r>
      <w:r w:rsidRPr="006B6D26">
        <w:rPr>
          <w:rFonts w:ascii="Verdana" w:eastAsia="Times New Roman" w:hAnsi="Verdana"/>
          <w:color w:val="222222"/>
          <w:sz w:val="23"/>
          <w:szCs w:val="23"/>
        </w:rPr>
        <w:t xml:space="preserve">Always include “United States: Institutional Review Board”.  </w:t>
      </w:r>
    </w:p>
    <w:p w:rsidR="006B6D26" w:rsidRDefault="006B6D26" w:rsidP="00E77919">
      <w:pPr>
        <w:spacing w:after="100" w:afterAutospacing="1" w:line="240" w:lineRule="auto"/>
        <w:ind w:left="1800"/>
        <w:rPr>
          <w:rFonts w:ascii="Verdana" w:eastAsia="Times New Roman" w:hAnsi="Verdana"/>
          <w:color w:val="222222"/>
          <w:sz w:val="23"/>
          <w:szCs w:val="23"/>
        </w:rPr>
      </w:pPr>
      <w:r w:rsidRPr="006B6D26">
        <w:rPr>
          <w:rFonts w:ascii="Verdana" w:eastAsia="Times New Roman" w:hAnsi="Verdana"/>
          <w:color w:val="222222"/>
          <w:sz w:val="23"/>
          <w:szCs w:val="23"/>
        </w:rPr>
        <w:t>Only include “United States: Food and Drug Administration" if the study is under an IND or IDE.</w:t>
      </w:r>
    </w:p>
    <w:p w:rsidR="00CE0D7E" w:rsidRDefault="00CE0D7E" w:rsidP="00CE0D7E">
      <w:pPr>
        <w:spacing w:after="120" w:line="240" w:lineRule="auto"/>
        <w:ind w:left="720"/>
        <w:rPr>
          <w:rFonts w:ascii="Verdana" w:eastAsia="Times New Roman" w:hAnsi="Verdana"/>
          <w:b/>
          <w:bCs/>
          <w:color w:val="222222"/>
          <w:sz w:val="23"/>
          <w:szCs w:val="23"/>
        </w:rPr>
      </w:pPr>
      <w:bookmarkStart w:id="23" w:name="OverallStudyContact"/>
      <w:r w:rsidRPr="00CE0D7E">
        <w:rPr>
          <w:rFonts w:ascii="Verdana" w:eastAsia="Times New Roman" w:hAnsi="Verdana"/>
          <w:b/>
          <w:bCs/>
          <w:color w:val="222222"/>
          <w:sz w:val="23"/>
          <w:szCs w:val="23"/>
        </w:rPr>
        <w:lastRenderedPageBreak/>
        <w:t>Contacts</w:t>
      </w:r>
      <w:r w:rsidR="00503DF9">
        <w:rPr>
          <w:rFonts w:ascii="Verdana" w:eastAsia="Times New Roman" w:hAnsi="Verdana"/>
          <w:b/>
          <w:bCs/>
          <w:color w:val="222222"/>
          <w:sz w:val="23"/>
          <w:szCs w:val="23"/>
        </w:rPr>
        <w:t xml:space="preserve">/Locations </w:t>
      </w:r>
      <w:r w:rsidR="00255AD9">
        <w:rPr>
          <w:rFonts w:ascii="Verdana" w:eastAsia="Times New Roman" w:hAnsi="Verdana"/>
          <w:b/>
          <w:bCs/>
          <w:color w:val="222222"/>
          <w:sz w:val="23"/>
          <w:szCs w:val="23"/>
        </w:rPr>
        <w:t>Module</w:t>
      </w:r>
    </w:p>
    <w:p w:rsidR="00CE0D7E" w:rsidRPr="00CE0D7E" w:rsidRDefault="00CE0D7E" w:rsidP="00E77919">
      <w:pPr>
        <w:spacing w:after="100" w:afterAutospacing="1" w:line="240" w:lineRule="auto"/>
        <w:ind w:left="1440"/>
        <w:rPr>
          <w:rFonts w:ascii="Verdana" w:eastAsia="Times New Roman" w:hAnsi="Verdana"/>
          <w:color w:val="222222"/>
          <w:sz w:val="23"/>
          <w:szCs w:val="23"/>
        </w:rPr>
      </w:pPr>
      <w:r w:rsidRPr="00CE0D7E">
        <w:rPr>
          <w:rFonts w:ascii="Verdana" w:eastAsia="Times New Roman" w:hAnsi="Verdana"/>
          <w:b/>
          <w:bCs/>
          <w:color w:val="222222"/>
          <w:sz w:val="23"/>
          <w:szCs w:val="23"/>
        </w:rPr>
        <w:t>Central Contact Person</w:t>
      </w:r>
      <w:bookmarkEnd w:id="23"/>
      <w:r w:rsidRPr="00CE0D7E">
        <w:rPr>
          <w:rFonts w:ascii="Verdana" w:eastAsia="Times New Roman" w:hAnsi="Verdana"/>
          <w:color w:val="222222"/>
          <w:sz w:val="23"/>
          <w:szCs w:val="23"/>
        </w:rPr>
        <w:t> </w:t>
      </w:r>
      <w:r w:rsidRPr="00CE0D7E">
        <w:rPr>
          <w:rFonts w:ascii="Verdana" w:eastAsia="Times New Roman" w:hAnsi="Verdana"/>
          <w:b/>
          <w:bCs/>
          <w:color w:val="C00000"/>
          <w:sz w:val="23"/>
          <w:szCs w:val="23"/>
        </w:rPr>
        <w:t>*</w:t>
      </w:r>
      <w:r w:rsidRPr="00CE0D7E">
        <w:rPr>
          <w:rFonts w:ascii="Verdana" w:eastAsia="Times New Roman" w:hAnsi="Verdana"/>
          <w:color w:val="222222"/>
          <w:sz w:val="23"/>
          <w:szCs w:val="23"/>
        </w:rPr>
        <w:t> (</w:t>
      </w:r>
      <w:r w:rsidRPr="00CE0D7E">
        <w:rPr>
          <w:rFonts w:ascii="Verdana" w:eastAsia="Times New Roman" w:hAnsi="Verdana"/>
          <w:i/>
          <w:iCs/>
          <w:color w:val="222222"/>
          <w:sz w:val="23"/>
          <w:szCs w:val="23"/>
        </w:rPr>
        <w:t>or Facility Contact required</w:t>
      </w:r>
      <w:r w:rsidRPr="00CE0D7E">
        <w:rPr>
          <w:rFonts w:ascii="Verdana" w:eastAsia="Times New Roman" w:hAnsi="Verdana"/>
          <w:color w:val="222222"/>
          <w:sz w:val="23"/>
          <w:szCs w:val="23"/>
        </w:rPr>
        <w:t>)</w:t>
      </w:r>
      <w:r w:rsidRPr="00CE0D7E">
        <w:rPr>
          <w:rFonts w:ascii="Verdana" w:eastAsia="Times New Roman" w:hAnsi="Verdana"/>
          <w:color w:val="222222"/>
          <w:sz w:val="23"/>
          <w:szCs w:val="23"/>
        </w:rPr>
        <w:br/>
        <w:t>Definition: The name or title, toll-free telephone number and email address of a person to whom questions concerning enrollment at any location of the study can be addressed. Include the following information:</w:t>
      </w:r>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4" w:name="OvrContactFirstName"/>
      <w:r w:rsidRPr="00CE0D7E">
        <w:rPr>
          <w:rFonts w:ascii="Verdana" w:eastAsia="Times New Roman" w:hAnsi="Verdana"/>
          <w:b/>
          <w:bCs/>
          <w:color w:val="222222"/>
          <w:sz w:val="23"/>
          <w:szCs w:val="23"/>
        </w:rPr>
        <w:t>First Name</w:t>
      </w:r>
      <w:bookmarkEnd w:id="24"/>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5" w:name="OvrContactMiddleName"/>
      <w:r w:rsidRPr="00CE0D7E">
        <w:rPr>
          <w:rFonts w:ascii="Verdana" w:eastAsia="Times New Roman" w:hAnsi="Verdana"/>
          <w:b/>
          <w:bCs/>
          <w:color w:val="222222"/>
          <w:sz w:val="23"/>
          <w:szCs w:val="23"/>
        </w:rPr>
        <w:t>Middle Initial</w:t>
      </w:r>
      <w:bookmarkEnd w:id="25"/>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6" w:name="OvrContactLastName"/>
      <w:r w:rsidRPr="00CE0D7E">
        <w:rPr>
          <w:rFonts w:ascii="Verdana" w:eastAsia="Times New Roman" w:hAnsi="Verdana"/>
          <w:b/>
          <w:bCs/>
          <w:color w:val="222222"/>
          <w:sz w:val="23"/>
          <w:szCs w:val="23"/>
        </w:rPr>
        <w:t>Last Name or Official Title</w:t>
      </w:r>
      <w:bookmarkEnd w:id="26"/>
      <w:r w:rsidRPr="00CE0D7E">
        <w:rPr>
          <w:rFonts w:ascii="Verdana" w:eastAsia="Times New Roman" w:hAnsi="Verdana"/>
          <w:color w:val="222222"/>
          <w:sz w:val="23"/>
          <w:szCs w:val="23"/>
        </w:rPr>
        <w:t> </w:t>
      </w:r>
      <w:r w:rsidRPr="00EF359B">
        <w:rPr>
          <w:rFonts w:ascii="Verdana" w:eastAsia="Times New Roman" w:hAnsi="Verdana"/>
          <w:b/>
          <w:bCs/>
          <w:color w:val="C00000"/>
          <w:sz w:val="23"/>
          <w:szCs w:val="23"/>
        </w:rPr>
        <w:t>*</w:t>
      </w:r>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7" w:name="OvrContactDegrees"/>
      <w:r w:rsidRPr="00CE0D7E">
        <w:rPr>
          <w:rFonts w:ascii="Verdana" w:eastAsia="Times New Roman" w:hAnsi="Verdana"/>
          <w:b/>
          <w:bCs/>
          <w:color w:val="222222"/>
          <w:sz w:val="23"/>
          <w:szCs w:val="23"/>
        </w:rPr>
        <w:t>Degree</w:t>
      </w:r>
      <w:bookmarkEnd w:id="27"/>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8" w:name="OvrContactPhone"/>
      <w:r w:rsidRPr="00CE0D7E">
        <w:rPr>
          <w:rFonts w:ascii="Verdana" w:eastAsia="Times New Roman" w:hAnsi="Verdana"/>
          <w:b/>
          <w:bCs/>
          <w:color w:val="222222"/>
          <w:sz w:val="23"/>
          <w:szCs w:val="23"/>
        </w:rPr>
        <w:t>Phone</w:t>
      </w:r>
      <w:bookmarkEnd w:id="28"/>
      <w:r w:rsidRPr="00CE0D7E">
        <w:rPr>
          <w:rFonts w:ascii="Verdana" w:eastAsia="Times New Roman" w:hAnsi="Verdana"/>
          <w:color w:val="222222"/>
          <w:sz w:val="23"/>
          <w:szCs w:val="23"/>
        </w:rPr>
        <w:t>: </w:t>
      </w:r>
      <w:r w:rsidRPr="00EF359B">
        <w:rPr>
          <w:rFonts w:ascii="Verdana" w:eastAsia="Times New Roman" w:hAnsi="Verdana"/>
          <w:b/>
          <w:bCs/>
          <w:color w:val="C00000"/>
          <w:sz w:val="23"/>
          <w:szCs w:val="23"/>
        </w:rPr>
        <w:t>*</w:t>
      </w:r>
      <w:r w:rsidRPr="00CE0D7E">
        <w:rPr>
          <w:rFonts w:ascii="Verdana" w:eastAsia="Times New Roman" w:hAnsi="Verdana"/>
          <w:color w:val="222222"/>
          <w:sz w:val="23"/>
          <w:szCs w:val="23"/>
        </w:rPr>
        <w:t> Toll free phone number of the Central Contact Person. Use the format 800-555-5555 within the United States and Canada. If outside the United States and Canada, provide the full phone number, including the country code.</w:t>
      </w:r>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29" w:name="OvrContactPhoneExt"/>
      <w:r w:rsidRPr="00CE0D7E">
        <w:rPr>
          <w:rFonts w:ascii="Verdana" w:eastAsia="Times New Roman" w:hAnsi="Verdana"/>
          <w:b/>
          <w:bCs/>
          <w:color w:val="222222"/>
          <w:sz w:val="23"/>
          <w:szCs w:val="23"/>
        </w:rPr>
        <w:t>Ext</w:t>
      </w:r>
      <w:bookmarkEnd w:id="29"/>
      <w:r w:rsidRPr="00CE0D7E">
        <w:rPr>
          <w:rFonts w:ascii="Verdana" w:eastAsia="Times New Roman" w:hAnsi="Verdana"/>
          <w:color w:val="222222"/>
          <w:sz w:val="23"/>
          <w:szCs w:val="23"/>
        </w:rPr>
        <w:t>: phone extension, if needed</w:t>
      </w:r>
    </w:p>
    <w:p w:rsidR="00CE0D7E" w:rsidRPr="00CE0D7E" w:rsidRDefault="00CE0D7E" w:rsidP="00E77919">
      <w:pPr>
        <w:numPr>
          <w:ilvl w:val="1"/>
          <w:numId w:val="33"/>
        </w:numPr>
        <w:tabs>
          <w:tab w:val="clear" w:pos="1440"/>
          <w:tab w:val="num" w:pos="2520"/>
        </w:tabs>
        <w:spacing w:after="100" w:afterAutospacing="1" w:line="240" w:lineRule="auto"/>
        <w:ind w:left="2520"/>
        <w:rPr>
          <w:rFonts w:ascii="Verdana" w:eastAsia="Times New Roman" w:hAnsi="Verdana"/>
          <w:color w:val="222222"/>
          <w:sz w:val="23"/>
          <w:szCs w:val="23"/>
        </w:rPr>
      </w:pPr>
      <w:bookmarkStart w:id="30" w:name="OvrContactEmail"/>
      <w:r w:rsidRPr="00CE0D7E">
        <w:rPr>
          <w:rFonts w:ascii="Verdana" w:eastAsia="Times New Roman" w:hAnsi="Verdana"/>
          <w:b/>
          <w:bCs/>
          <w:color w:val="222222"/>
          <w:sz w:val="23"/>
          <w:szCs w:val="23"/>
        </w:rPr>
        <w:t>Email</w:t>
      </w:r>
      <w:bookmarkEnd w:id="30"/>
      <w:r w:rsidRPr="00CE0D7E">
        <w:rPr>
          <w:rFonts w:ascii="Verdana" w:eastAsia="Times New Roman" w:hAnsi="Verdana"/>
          <w:color w:val="222222"/>
          <w:sz w:val="23"/>
          <w:szCs w:val="23"/>
        </w:rPr>
        <w:t>: </w:t>
      </w:r>
      <w:r w:rsidRPr="00EF359B">
        <w:rPr>
          <w:rFonts w:ascii="Verdana" w:eastAsia="Times New Roman" w:hAnsi="Verdana"/>
          <w:b/>
          <w:bCs/>
          <w:color w:val="C00000"/>
          <w:sz w:val="23"/>
          <w:szCs w:val="23"/>
        </w:rPr>
        <w:t>*</w:t>
      </w:r>
      <w:r w:rsidRPr="00CE0D7E">
        <w:rPr>
          <w:rFonts w:ascii="Verdana" w:eastAsia="Times New Roman" w:hAnsi="Verdana"/>
          <w:color w:val="222222"/>
          <w:sz w:val="23"/>
          <w:szCs w:val="23"/>
        </w:rPr>
        <w:t> electronic mail address of the central contact person</w:t>
      </w:r>
    </w:p>
    <w:p w:rsidR="00645408" w:rsidRDefault="006B6D26" w:rsidP="009C56FF">
      <w:pPr>
        <w:spacing w:after="0" w:line="240" w:lineRule="auto"/>
        <w:ind w:left="1080" w:hanging="360"/>
        <w:rPr>
          <w:rFonts w:ascii="Verdana" w:eastAsia="Times New Roman" w:hAnsi="Verdana"/>
          <w:color w:val="222222"/>
          <w:sz w:val="23"/>
          <w:szCs w:val="23"/>
        </w:rPr>
      </w:pPr>
      <w:r w:rsidRPr="006B6D26">
        <w:rPr>
          <w:rFonts w:ascii="Verdana" w:eastAsia="Times New Roman" w:hAnsi="Verdana"/>
          <w:color w:val="222222"/>
          <w:sz w:val="23"/>
          <w:szCs w:val="23"/>
        </w:rPr>
        <w:t xml:space="preserve">3. When entry is complete, click the green </w:t>
      </w:r>
      <w:r w:rsidRPr="009C0F6F">
        <w:rPr>
          <w:rFonts w:ascii="Verdana" w:eastAsia="Times New Roman" w:hAnsi="Verdana"/>
          <w:b/>
          <w:color w:val="222222"/>
          <w:sz w:val="23"/>
          <w:szCs w:val="23"/>
        </w:rPr>
        <w:t>“Entry Complete”</w:t>
      </w:r>
      <w:r w:rsidRPr="006B6D26">
        <w:rPr>
          <w:rFonts w:ascii="Verdana" w:eastAsia="Times New Roman" w:hAnsi="Verdana"/>
          <w:color w:val="222222"/>
          <w:sz w:val="23"/>
          <w:szCs w:val="23"/>
        </w:rPr>
        <w:t xml:space="preserve"> button on the Record Summary page. The template will be forwarded to the Responsible Party, who will review it and release the approved content to ClinicalTrials.gov for quality assurance review.</w:t>
      </w:r>
    </w:p>
    <w:p w:rsidR="00316B79" w:rsidRDefault="00316B79" w:rsidP="001309B4">
      <w:pPr>
        <w:spacing w:after="0" w:line="240" w:lineRule="auto"/>
        <w:ind w:left="1080" w:hanging="360"/>
        <w:rPr>
          <w:rFonts w:ascii="Verdana" w:eastAsia="Times New Roman" w:hAnsi="Verdana"/>
          <w:color w:val="222222"/>
          <w:sz w:val="23"/>
          <w:szCs w:val="23"/>
        </w:rPr>
      </w:pPr>
    </w:p>
    <w:p w:rsidR="004D10C5" w:rsidRPr="00451945" w:rsidRDefault="006D10DA" w:rsidP="004D10C5">
      <w:pPr>
        <w:spacing w:after="0" w:line="240" w:lineRule="auto"/>
        <w:ind w:left="720"/>
        <w:rPr>
          <w:rFonts w:ascii="Verdana" w:eastAsia="Times New Roman" w:hAnsi="Verdana"/>
          <w:b/>
          <w:color w:val="222222"/>
          <w:sz w:val="23"/>
          <w:szCs w:val="23"/>
          <w:u w:val="single"/>
        </w:rPr>
      </w:pPr>
      <w:r>
        <w:rPr>
          <w:rFonts w:ascii="Verdana" w:eastAsia="Times New Roman" w:hAnsi="Verdana"/>
          <w:b/>
          <w:color w:val="222222"/>
          <w:sz w:val="23"/>
          <w:szCs w:val="23"/>
          <w:u w:val="single"/>
        </w:rPr>
        <w:t>Important</w:t>
      </w:r>
      <w:r w:rsidR="004D10C5" w:rsidRPr="00451945">
        <w:rPr>
          <w:rFonts w:ascii="Verdana" w:eastAsia="Times New Roman" w:hAnsi="Verdana"/>
          <w:b/>
          <w:color w:val="222222"/>
          <w:sz w:val="23"/>
          <w:szCs w:val="23"/>
          <w:u w:val="single"/>
        </w:rPr>
        <w:t>:</w:t>
      </w:r>
    </w:p>
    <w:p w:rsidR="004D10C5" w:rsidRDefault="004D10C5" w:rsidP="004D10C5">
      <w:pPr>
        <w:spacing w:after="0" w:line="240" w:lineRule="auto"/>
        <w:ind w:left="720"/>
        <w:rPr>
          <w:rFonts w:ascii="Verdana" w:eastAsia="Times New Roman" w:hAnsi="Verdana"/>
          <w:color w:val="222222"/>
          <w:sz w:val="23"/>
          <w:szCs w:val="23"/>
          <w:u w:val="single"/>
        </w:rPr>
      </w:pPr>
      <w:r w:rsidRPr="004D10C5">
        <w:rPr>
          <w:rFonts w:ascii="Verdana" w:eastAsia="Times New Roman" w:hAnsi="Verdana"/>
          <w:color w:val="222222"/>
          <w:sz w:val="23"/>
          <w:szCs w:val="23"/>
        </w:rPr>
        <w:t xml:space="preserve">Once all required information is entered in the record, remember to look for the </w:t>
      </w:r>
      <w:r w:rsidRPr="004D10C5">
        <w:rPr>
          <w:rFonts w:ascii="Verdana" w:eastAsia="Times New Roman" w:hAnsi="Verdana"/>
          <w:b/>
          <w:color w:val="222222"/>
          <w:sz w:val="23"/>
          <w:szCs w:val="23"/>
        </w:rPr>
        <w:t>“Next Step”</w:t>
      </w:r>
      <w:r w:rsidRPr="004D10C5">
        <w:rPr>
          <w:rFonts w:ascii="Verdana" w:eastAsia="Times New Roman" w:hAnsi="Verdana"/>
          <w:color w:val="222222"/>
          <w:sz w:val="23"/>
          <w:szCs w:val="23"/>
        </w:rPr>
        <w:t xml:space="preserve"> box at top of record page with instructions for the next steps to complete.  You will see a blue/green button with either </w:t>
      </w:r>
      <w:r w:rsidRPr="004D10C5">
        <w:rPr>
          <w:rFonts w:ascii="Verdana" w:eastAsia="Times New Roman" w:hAnsi="Verdana"/>
          <w:b/>
          <w:color w:val="222222"/>
          <w:sz w:val="23"/>
          <w:szCs w:val="23"/>
        </w:rPr>
        <w:t>Entry Complete</w:t>
      </w:r>
      <w:r w:rsidRPr="004D10C5">
        <w:rPr>
          <w:rFonts w:ascii="Verdana" w:eastAsia="Times New Roman" w:hAnsi="Verdana"/>
          <w:color w:val="222222"/>
          <w:sz w:val="23"/>
          <w:szCs w:val="23"/>
        </w:rPr>
        <w:t xml:space="preserve"> or </w:t>
      </w:r>
      <w:r w:rsidRPr="004D10C5">
        <w:rPr>
          <w:rFonts w:ascii="Verdana" w:eastAsia="Times New Roman" w:hAnsi="Verdana"/>
          <w:b/>
          <w:color w:val="222222"/>
          <w:sz w:val="23"/>
          <w:szCs w:val="23"/>
        </w:rPr>
        <w:t>Approve</w:t>
      </w:r>
      <w:r w:rsidRPr="004D10C5">
        <w:rPr>
          <w:rFonts w:ascii="Verdana" w:eastAsia="Times New Roman" w:hAnsi="Verdana"/>
          <w:color w:val="222222"/>
          <w:sz w:val="23"/>
          <w:szCs w:val="23"/>
        </w:rPr>
        <w:t xml:space="preserve"> or </w:t>
      </w:r>
      <w:r w:rsidRPr="004D10C5">
        <w:rPr>
          <w:rFonts w:ascii="Verdana" w:eastAsia="Times New Roman" w:hAnsi="Verdana"/>
          <w:b/>
          <w:color w:val="222222"/>
          <w:sz w:val="23"/>
          <w:szCs w:val="23"/>
        </w:rPr>
        <w:t>Release</w:t>
      </w:r>
      <w:r w:rsidRPr="004D10C5">
        <w:rPr>
          <w:rFonts w:ascii="Verdana" w:eastAsia="Times New Roman" w:hAnsi="Verdana"/>
          <w:color w:val="222222"/>
          <w:sz w:val="23"/>
          <w:szCs w:val="23"/>
        </w:rPr>
        <w:t xml:space="preserve">.  When all required information is entered into the record, select the </w:t>
      </w:r>
      <w:r w:rsidRPr="004D10C5">
        <w:rPr>
          <w:rFonts w:ascii="Verdana" w:eastAsia="Times New Roman" w:hAnsi="Verdana"/>
          <w:b/>
          <w:color w:val="222222"/>
          <w:sz w:val="23"/>
          <w:szCs w:val="23"/>
        </w:rPr>
        <w:t>Entry Complete</w:t>
      </w:r>
      <w:r w:rsidRPr="004D10C5">
        <w:rPr>
          <w:rFonts w:ascii="Verdana" w:eastAsia="Times New Roman" w:hAnsi="Verdana"/>
          <w:color w:val="222222"/>
          <w:sz w:val="23"/>
          <w:szCs w:val="23"/>
        </w:rPr>
        <w:t xml:space="preserve"> button.  The PI must then review the record for accuracy and completeness, assessing whether any corrections need to be made.  If information is complete, PI </w:t>
      </w:r>
      <w:r w:rsidR="007C77E5">
        <w:rPr>
          <w:rFonts w:ascii="Verdana" w:eastAsia="Times New Roman" w:hAnsi="Verdana"/>
          <w:color w:val="222222"/>
          <w:sz w:val="23"/>
          <w:szCs w:val="23"/>
        </w:rPr>
        <w:t xml:space="preserve">can </w:t>
      </w:r>
      <w:r w:rsidRPr="004D10C5">
        <w:rPr>
          <w:rFonts w:ascii="Verdana" w:eastAsia="Times New Roman" w:hAnsi="Verdana"/>
          <w:color w:val="222222"/>
          <w:sz w:val="23"/>
          <w:szCs w:val="23"/>
        </w:rPr>
        <w:t xml:space="preserve">select the </w:t>
      </w:r>
      <w:r w:rsidRPr="004D10C5">
        <w:rPr>
          <w:rFonts w:ascii="Verdana" w:eastAsia="Times New Roman" w:hAnsi="Verdana"/>
          <w:b/>
          <w:color w:val="222222"/>
          <w:sz w:val="23"/>
          <w:szCs w:val="23"/>
        </w:rPr>
        <w:t>Approve</w:t>
      </w:r>
      <w:r w:rsidRPr="004D10C5">
        <w:rPr>
          <w:rFonts w:ascii="Verdana" w:eastAsia="Times New Roman" w:hAnsi="Verdana"/>
          <w:color w:val="222222"/>
          <w:sz w:val="23"/>
          <w:szCs w:val="23"/>
        </w:rPr>
        <w:t xml:space="preserve"> button.  Select </w:t>
      </w:r>
      <w:r w:rsidRPr="004D10C5">
        <w:rPr>
          <w:rFonts w:ascii="Verdana" w:eastAsia="Times New Roman" w:hAnsi="Verdana"/>
          <w:b/>
          <w:color w:val="222222"/>
          <w:sz w:val="23"/>
          <w:szCs w:val="23"/>
        </w:rPr>
        <w:t>Release</w:t>
      </w:r>
      <w:r w:rsidRPr="004D10C5">
        <w:rPr>
          <w:rFonts w:ascii="Verdana" w:eastAsia="Times New Roman" w:hAnsi="Verdana"/>
          <w:color w:val="222222"/>
          <w:sz w:val="23"/>
          <w:szCs w:val="23"/>
        </w:rPr>
        <w:t xml:space="preserve"> to submit the record to ClinicalTrials.gov for quality assurance review.  </w:t>
      </w:r>
      <w:r w:rsidRPr="004D10C5">
        <w:rPr>
          <w:rFonts w:ascii="Verdana" w:eastAsia="Times New Roman" w:hAnsi="Verdana"/>
          <w:color w:val="222222"/>
          <w:sz w:val="23"/>
          <w:szCs w:val="23"/>
          <w:u w:val="single"/>
        </w:rPr>
        <w:t xml:space="preserve">If you do not click on the buttons until you see </w:t>
      </w:r>
      <w:r w:rsidRPr="004D10C5">
        <w:rPr>
          <w:rFonts w:ascii="Verdana" w:eastAsia="Times New Roman" w:hAnsi="Verdana"/>
          <w:b/>
          <w:color w:val="222222"/>
          <w:sz w:val="23"/>
          <w:szCs w:val="23"/>
          <w:u w:val="single"/>
        </w:rPr>
        <w:t>“Released”</w:t>
      </w:r>
      <w:r w:rsidRPr="004D10C5">
        <w:rPr>
          <w:rFonts w:ascii="Verdana" w:eastAsia="Times New Roman" w:hAnsi="Verdana"/>
          <w:color w:val="222222"/>
          <w:sz w:val="23"/>
          <w:szCs w:val="23"/>
          <w:u w:val="single"/>
        </w:rPr>
        <w:t xml:space="preserve">, the record is not complete and it will not be released to ClinicalTrials.gov </w:t>
      </w:r>
      <w:r w:rsidR="007C77E5">
        <w:rPr>
          <w:rFonts w:ascii="Verdana" w:eastAsia="Times New Roman" w:hAnsi="Verdana"/>
          <w:color w:val="222222"/>
          <w:sz w:val="23"/>
          <w:szCs w:val="23"/>
          <w:u w:val="single"/>
        </w:rPr>
        <w:t xml:space="preserve">PRS </w:t>
      </w:r>
      <w:r w:rsidRPr="004D10C5">
        <w:rPr>
          <w:rFonts w:ascii="Verdana" w:eastAsia="Times New Roman" w:hAnsi="Verdana"/>
          <w:color w:val="222222"/>
          <w:sz w:val="23"/>
          <w:szCs w:val="23"/>
          <w:u w:val="single"/>
        </w:rPr>
        <w:t>for review</w:t>
      </w:r>
      <w:r w:rsidRPr="004D10C5">
        <w:rPr>
          <w:rFonts w:ascii="Verdana" w:eastAsia="Times New Roman" w:hAnsi="Verdana"/>
          <w:color w:val="222222"/>
          <w:sz w:val="23"/>
          <w:szCs w:val="23"/>
        </w:rPr>
        <w:t xml:space="preserve">.  </w:t>
      </w:r>
      <w:r w:rsidRPr="004D10C5">
        <w:rPr>
          <w:rFonts w:ascii="Verdana" w:eastAsia="Times New Roman" w:hAnsi="Verdana"/>
          <w:color w:val="222222"/>
          <w:sz w:val="23"/>
          <w:szCs w:val="23"/>
          <w:u w:val="single"/>
        </w:rPr>
        <w:t>These steps are required every time a change is made to the record.</w:t>
      </w:r>
    </w:p>
    <w:p w:rsidR="00564AED" w:rsidRDefault="00B17D1E" w:rsidP="004D10C5">
      <w:pPr>
        <w:spacing w:after="0" w:line="240" w:lineRule="auto"/>
        <w:ind w:left="720"/>
        <w:rPr>
          <w:rFonts w:ascii="Verdana" w:eastAsia="Times New Roman" w:hAnsi="Verdana"/>
          <w:color w:val="222222"/>
          <w:sz w:val="23"/>
          <w:szCs w:val="23"/>
        </w:rPr>
      </w:pPr>
      <w:r>
        <w:rPr>
          <w:noProof/>
        </w:rPr>
        <w:drawing>
          <wp:inline distT="0" distB="0" distL="0" distR="0" wp14:anchorId="7F26E2BE" wp14:editId="69B82369">
            <wp:extent cx="4752975" cy="26370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804049" cy="2665357"/>
                    </a:xfrm>
                    <a:prstGeom prst="rect">
                      <a:avLst/>
                    </a:prstGeom>
                  </pic:spPr>
                </pic:pic>
              </a:graphicData>
            </a:graphic>
          </wp:inline>
        </w:drawing>
      </w:r>
    </w:p>
    <w:p w:rsidR="004D10C5" w:rsidRDefault="004D10C5" w:rsidP="006549BE">
      <w:pPr>
        <w:spacing w:after="0" w:line="240" w:lineRule="auto"/>
        <w:ind w:left="720"/>
        <w:rPr>
          <w:rFonts w:ascii="Verdana" w:eastAsia="Times New Roman" w:hAnsi="Verdana"/>
          <w:color w:val="222222"/>
          <w:sz w:val="23"/>
          <w:szCs w:val="23"/>
        </w:rPr>
      </w:pPr>
    </w:p>
    <w:p w:rsidR="001309B4" w:rsidRDefault="006549BE" w:rsidP="006549BE">
      <w:pPr>
        <w:spacing w:after="0" w:line="240" w:lineRule="auto"/>
        <w:ind w:left="720"/>
        <w:rPr>
          <w:rFonts w:ascii="Verdana" w:eastAsia="Times New Roman" w:hAnsi="Verdana"/>
          <w:color w:val="222222"/>
          <w:sz w:val="23"/>
          <w:szCs w:val="23"/>
        </w:rPr>
      </w:pPr>
      <w:r w:rsidRPr="006549BE">
        <w:rPr>
          <w:rFonts w:ascii="Verdana" w:eastAsia="Times New Roman" w:hAnsi="Verdana"/>
          <w:color w:val="222222"/>
          <w:sz w:val="23"/>
          <w:szCs w:val="23"/>
        </w:rPr>
        <w:lastRenderedPageBreak/>
        <w:t xml:space="preserve">After study record Release, registration record reviews take 2-5 business days </w:t>
      </w:r>
      <w:r w:rsidR="007C77E5">
        <w:rPr>
          <w:rFonts w:ascii="Verdana" w:eastAsia="Times New Roman" w:hAnsi="Verdana"/>
          <w:color w:val="222222"/>
          <w:sz w:val="23"/>
          <w:szCs w:val="23"/>
        </w:rPr>
        <w:t xml:space="preserve">to be returned.  If the study record is a </w:t>
      </w:r>
      <w:r w:rsidRPr="006549BE">
        <w:rPr>
          <w:rFonts w:ascii="Verdana" w:eastAsia="Times New Roman" w:hAnsi="Verdana"/>
          <w:color w:val="222222"/>
          <w:sz w:val="23"/>
          <w:szCs w:val="23"/>
        </w:rPr>
        <w:t>review of study records with results</w:t>
      </w:r>
      <w:r w:rsidR="007C77E5">
        <w:rPr>
          <w:rFonts w:ascii="Verdana" w:eastAsia="Times New Roman" w:hAnsi="Verdana"/>
          <w:color w:val="222222"/>
          <w:sz w:val="23"/>
          <w:szCs w:val="23"/>
        </w:rPr>
        <w:t>, it may</w:t>
      </w:r>
      <w:r w:rsidRPr="006549BE">
        <w:rPr>
          <w:rFonts w:ascii="Verdana" w:eastAsia="Times New Roman" w:hAnsi="Verdana"/>
          <w:color w:val="222222"/>
          <w:sz w:val="23"/>
          <w:szCs w:val="23"/>
        </w:rPr>
        <w:t xml:space="preserve"> take up to 30 days if the study appears to be an applicable clinical trial or is NIH-funded.  Other types of study records with results will take longer.</w:t>
      </w:r>
      <w:r w:rsidR="001309B4">
        <w:rPr>
          <w:rFonts w:ascii="Verdana" w:eastAsia="Times New Roman" w:hAnsi="Verdana"/>
          <w:color w:val="222222"/>
          <w:sz w:val="23"/>
          <w:szCs w:val="23"/>
        </w:rPr>
        <w:tab/>
      </w:r>
    </w:p>
    <w:p w:rsidR="004D10C5" w:rsidRDefault="004D10C5" w:rsidP="006549BE">
      <w:pPr>
        <w:spacing w:after="0" w:line="240" w:lineRule="auto"/>
        <w:ind w:left="720"/>
        <w:rPr>
          <w:rFonts w:ascii="Verdana" w:eastAsia="Times New Roman" w:hAnsi="Verdana"/>
          <w:color w:val="222222"/>
          <w:sz w:val="23"/>
          <w:szCs w:val="23"/>
        </w:rPr>
      </w:pPr>
    </w:p>
    <w:p w:rsidR="006549BE" w:rsidRDefault="006549BE" w:rsidP="006549BE">
      <w:pPr>
        <w:spacing w:after="0" w:line="240" w:lineRule="auto"/>
        <w:ind w:left="720"/>
        <w:rPr>
          <w:rFonts w:ascii="Verdana" w:eastAsia="Times New Roman" w:hAnsi="Verdana"/>
          <w:color w:val="222222"/>
          <w:sz w:val="23"/>
          <w:szCs w:val="23"/>
        </w:rPr>
      </w:pPr>
      <w:r w:rsidRPr="006549BE">
        <w:rPr>
          <w:rFonts w:ascii="Verdana" w:eastAsia="Times New Roman" w:hAnsi="Verdana"/>
          <w:color w:val="222222"/>
          <w:sz w:val="23"/>
          <w:szCs w:val="23"/>
        </w:rPr>
        <w:t xml:space="preserve">Requests for email assistance or for a teleconference should be submitted to </w:t>
      </w:r>
      <w:hyperlink r:id="rId64" w:history="1">
        <w:r w:rsidRPr="006549BE">
          <w:rPr>
            <w:rStyle w:val="Hyperlink"/>
            <w:rFonts w:ascii="Verdana" w:eastAsia="Times New Roman" w:hAnsi="Verdana"/>
            <w:sz w:val="23"/>
            <w:szCs w:val="23"/>
          </w:rPr>
          <w:t>register@clinicaltrials.gov</w:t>
        </w:r>
      </w:hyperlink>
      <w:r w:rsidRPr="006549BE">
        <w:rPr>
          <w:rFonts w:ascii="Verdana" w:eastAsia="Times New Roman" w:hAnsi="Verdana"/>
          <w:color w:val="222222"/>
          <w:sz w:val="23"/>
          <w:szCs w:val="23"/>
        </w:rPr>
        <w:t>.</w:t>
      </w:r>
    </w:p>
    <w:p w:rsidR="006549BE" w:rsidRDefault="006549BE" w:rsidP="00CA1CD2">
      <w:pPr>
        <w:spacing w:after="0" w:line="240" w:lineRule="auto"/>
        <w:ind w:left="720"/>
        <w:rPr>
          <w:rFonts w:ascii="Verdana" w:eastAsia="Times New Roman" w:hAnsi="Verdana"/>
          <w:color w:val="222222"/>
          <w:sz w:val="23"/>
          <w:szCs w:val="23"/>
        </w:rPr>
      </w:pPr>
    </w:p>
    <w:p w:rsidR="00E07121" w:rsidRDefault="006B6D26" w:rsidP="009C0F6F">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If ClinicalTrials.gov PRS reviewers find problems with the record, it will be returned to the Record Owner with PRS Comments.  The issues will need to be addressed and the record re-released to </w:t>
      </w:r>
      <w:r w:rsidRPr="00E05A7F">
        <w:rPr>
          <w:rFonts w:ascii="Verdana" w:eastAsia="Times New Roman" w:hAnsi="Verdana"/>
          <w:sz w:val="23"/>
          <w:szCs w:val="23"/>
        </w:rPr>
        <w:t>ClinicalTrials.gov</w:t>
      </w:r>
      <w:r w:rsidRPr="00E05A7F">
        <w:rPr>
          <w:rFonts w:ascii="Verdana" w:eastAsia="Times New Roman" w:hAnsi="Verdana"/>
          <w:color w:val="222222"/>
          <w:sz w:val="23"/>
          <w:szCs w:val="23"/>
        </w:rPr>
        <w:t> </w:t>
      </w:r>
      <w:r w:rsidRPr="0052752E">
        <w:rPr>
          <w:rFonts w:ascii="Verdana" w:eastAsia="Times New Roman" w:hAnsi="Verdana"/>
          <w:color w:val="222222"/>
          <w:sz w:val="23"/>
          <w:szCs w:val="23"/>
          <w:u w:val="single"/>
        </w:rPr>
        <w:t>within 15 days</w:t>
      </w:r>
      <w:r w:rsidRPr="006B6D26">
        <w:rPr>
          <w:rFonts w:ascii="Verdana" w:eastAsia="Times New Roman" w:hAnsi="Verdana"/>
          <w:color w:val="222222"/>
          <w:sz w:val="23"/>
          <w:szCs w:val="23"/>
        </w:rPr>
        <w:t> for QA and subsequent posting.</w:t>
      </w:r>
      <w:r w:rsidR="009C56FF">
        <w:rPr>
          <w:rFonts w:ascii="Verdana" w:eastAsia="Times New Roman" w:hAnsi="Verdana"/>
          <w:color w:val="222222"/>
          <w:sz w:val="23"/>
          <w:szCs w:val="23"/>
        </w:rPr>
        <w:t xml:space="preserve">  I</w:t>
      </w:r>
      <w:r w:rsidR="009C56FF" w:rsidRPr="009C56FF">
        <w:rPr>
          <w:rFonts w:ascii="Verdana" w:eastAsia="Times New Roman" w:hAnsi="Verdana"/>
          <w:color w:val="222222"/>
          <w:sz w:val="23"/>
          <w:szCs w:val="23"/>
        </w:rPr>
        <w:t xml:space="preserve">f </w:t>
      </w:r>
      <w:r w:rsidR="009C56FF">
        <w:rPr>
          <w:rFonts w:ascii="Verdana" w:eastAsia="Times New Roman" w:hAnsi="Verdana"/>
          <w:color w:val="222222"/>
          <w:sz w:val="23"/>
          <w:szCs w:val="23"/>
        </w:rPr>
        <w:t xml:space="preserve">you have </w:t>
      </w:r>
      <w:r w:rsidR="009C56FF" w:rsidRPr="009C56FF">
        <w:rPr>
          <w:rFonts w:ascii="Verdana" w:eastAsia="Times New Roman" w:hAnsi="Verdana"/>
          <w:color w:val="222222"/>
          <w:sz w:val="23"/>
          <w:szCs w:val="23"/>
        </w:rPr>
        <w:t xml:space="preserve">questions on </w:t>
      </w:r>
      <w:r w:rsidR="009C56FF">
        <w:rPr>
          <w:rFonts w:ascii="Verdana" w:eastAsia="Times New Roman" w:hAnsi="Verdana"/>
          <w:color w:val="222222"/>
          <w:sz w:val="23"/>
          <w:szCs w:val="23"/>
        </w:rPr>
        <w:t xml:space="preserve">the </w:t>
      </w:r>
      <w:r w:rsidR="009C56FF" w:rsidRPr="009C56FF">
        <w:rPr>
          <w:rFonts w:ascii="Verdana" w:eastAsia="Times New Roman" w:hAnsi="Verdana"/>
          <w:color w:val="222222"/>
          <w:sz w:val="23"/>
          <w:szCs w:val="23"/>
        </w:rPr>
        <w:t xml:space="preserve">content of comments </w:t>
      </w:r>
      <w:r w:rsidR="009C56FF">
        <w:rPr>
          <w:rFonts w:ascii="Verdana" w:eastAsia="Times New Roman" w:hAnsi="Verdana"/>
          <w:color w:val="222222"/>
          <w:sz w:val="23"/>
          <w:szCs w:val="23"/>
        </w:rPr>
        <w:t>e</w:t>
      </w:r>
      <w:r w:rsidR="009C56FF" w:rsidRPr="009C56FF">
        <w:rPr>
          <w:rFonts w:ascii="Verdana" w:eastAsia="Times New Roman" w:hAnsi="Verdana"/>
          <w:color w:val="222222"/>
          <w:sz w:val="23"/>
          <w:szCs w:val="23"/>
        </w:rPr>
        <w:t xml:space="preserve">mail </w:t>
      </w:r>
      <w:hyperlink r:id="rId65" w:history="1">
        <w:r w:rsidR="009C56FF" w:rsidRPr="009C56FF">
          <w:rPr>
            <w:rStyle w:val="Hyperlink"/>
            <w:rFonts w:ascii="Verdana" w:eastAsia="Times New Roman" w:hAnsi="Verdana"/>
            <w:bCs/>
            <w:sz w:val="23"/>
            <w:szCs w:val="23"/>
          </w:rPr>
          <w:t>register@clinicaltrials.gov</w:t>
        </w:r>
      </w:hyperlink>
      <w:r w:rsidR="009C56FF" w:rsidRPr="009C56FF">
        <w:rPr>
          <w:rFonts w:ascii="Verdana" w:eastAsia="Times New Roman" w:hAnsi="Verdana"/>
          <w:bCs/>
          <w:color w:val="222222"/>
          <w:sz w:val="23"/>
          <w:szCs w:val="23"/>
        </w:rPr>
        <w:t>.</w:t>
      </w:r>
      <w:r w:rsidR="009C56FF">
        <w:rPr>
          <w:rFonts w:ascii="Verdana" w:eastAsia="Times New Roman" w:hAnsi="Verdana"/>
          <w:b/>
          <w:bCs/>
          <w:color w:val="222222"/>
          <w:sz w:val="23"/>
          <w:szCs w:val="23"/>
        </w:rPr>
        <w:t xml:space="preserve">  </w:t>
      </w:r>
      <w:r w:rsidR="009C56FF" w:rsidRPr="009C56FF">
        <w:rPr>
          <w:rFonts w:ascii="Verdana" w:eastAsia="Times New Roman" w:hAnsi="Verdana"/>
          <w:color w:val="222222"/>
          <w:sz w:val="23"/>
          <w:szCs w:val="23"/>
        </w:rPr>
        <w:t>Include NCT Number (or Unique Protocol ID prior to posting) and description of question with any supporting information</w:t>
      </w:r>
      <w:r w:rsidR="009C56FF">
        <w:rPr>
          <w:rFonts w:ascii="Verdana" w:eastAsia="Times New Roman" w:hAnsi="Verdana"/>
          <w:color w:val="222222"/>
          <w:sz w:val="23"/>
          <w:szCs w:val="23"/>
        </w:rPr>
        <w:t xml:space="preserve">.  You may </w:t>
      </w:r>
      <w:r w:rsidR="009C56FF" w:rsidRPr="009C56FF">
        <w:rPr>
          <w:rFonts w:ascii="Verdana" w:eastAsia="Times New Roman" w:hAnsi="Verdana"/>
          <w:color w:val="222222"/>
          <w:sz w:val="23"/>
          <w:szCs w:val="23"/>
        </w:rPr>
        <w:t xml:space="preserve">also request </w:t>
      </w:r>
      <w:r w:rsidR="00BD3B7B">
        <w:rPr>
          <w:rFonts w:ascii="Verdana" w:eastAsia="Times New Roman" w:hAnsi="Verdana"/>
          <w:color w:val="222222"/>
          <w:sz w:val="23"/>
          <w:szCs w:val="23"/>
        </w:rPr>
        <w:t xml:space="preserve">a </w:t>
      </w:r>
      <w:r w:rsidR="009C56FF" w:rsidRPr="009C56FF">
        <w:rPr>
          <w:rFonts w:ascii="Verdana" w:eastAsia="Times New Roman" w:hAnsi="Verdana"/>
          <w:color w:val="222222"/>
          <w:sz w:val="23"/>
          <w:szCs w:val="23"/>
        </w:rPr>
        <w:t>teleconference</w:t>
      </w:r>
      <w:r w:rsidR="009C56FF">
        <w:rPr>
          <w:rFonts w:ascii="Verdana" w:eastAsia="Times New Roman" w:hAnsi="Verdana"/>
          <w:color w:val="222222"/>
          <w:sz w:val="23"/>
          <w:szCs w:val="23"/>
        </w:rPr>
        <w:t>.</w:t>
      </w:r>
    </w:p>
    <w:p w:rsidR="00E07121" w:rsidRDefault="00E07121" w:rsidP="009C0F6F">
      <w:pPr>
        <w:spacing w:after="0" w:line="240" w:lineRule="auto"/>
        <w:ind w:left="720"/>
        <w:rPr>
          <w:rFonts w:ascii="Verdana" w:eastAsia="Times New Roman" w:hAnsi="Verdana"/>
          <w:color w:val="222222"/>
          <w:sz w:val="23"/>
          <w:szCs w:val="23"/>
        </w:rPr>
      </w:pPr>
    </w:p>
    <w:p w:rsidR="009C56FF" w:rsidRPr="00E07121" w:rsidRDefault="00E07121" w:rsidP="009C0F6F">
      <w:pPr>
        <w:spacing w:after="0" w:line="240" w:lineRule="auto"/>
        <w:ind w:left="720"/>
        <w:rPr>
          <w:rFonts w:ascii="Verdana" w:eastAsia="Times New Roman" w:hAnsi="Verdana"/>
          <w:b/>
          <w:color w:val="222222"/>
          <w:sz w:val="23"/>
          <w:szCs w:val="23"/>
        </w:rPr>
      </w:pPr>
      <w:r w:rsidRPr="00E07121">
        <w:rPr>
          <w:rFonts w:ascii="Verdana" w:eastAsia="Times New Roman" w:hAnsi="Verdana"/>
          <w:b/>
          <w:color w:val="222222"/>
          <w:sz w:val="23"/>
          <w:szCs w:val="23"/>
        </w:rPr>
        <w:t>PRS Comment Types</w:t>
      </w:r>
      <w:r w:rsidR="009C56FF" w:rsidRPr="00E07121">
        <w:rPr>
          <w:rFonts w:ascii="Verdana" w:eastAsia="Times New Roman" w:hAnsi="Verdana"/>
          <w:b/>
          <w:color w:val="222222"/>
          <w:sz w:val="23"/>
          <w:szCs w:val="23"/>
        </w:rPr>
        <w:t xml:space="preserve"> </w:t>
      </w:r>
    </w:p>
    <w:p w:rsidR="004D10C5" w:rsidRDefault="004D10C5" w:rsidP="009C0F6F">
      <w:pPr>
        <w:spacing w:after="0" w:line="240" w:lineRule="auto"/>
        <w:ind w:left="720"/>
        <w:rPr>
          <w:rFonts w:ascii="Verdana" w:eastAsia="Times New Roman" w:hAnsi="Verdana"/>
          <w:color w:val="222222"/>
          <w:sz w:val="23"/>
          <w:szCs w:val="23"/>
        </w:rPr>
      </w:pPr>
      <w:r>
        <w:rPr>
          <w:noProof/>
        </w:rPr>
        <w:drawing>
          <wp:inline distT="0" distB="0" distL="0" distR="0" wp14:anchorId="1B65C9CA" wp14:editId="60488847">
            <wp:extent cx="4829175" cy="19947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889649" cy="2019717"/>
                    </a:xfrm>
                    <a:prstGeom prst="rect">
                      <a:avLst/>
                    </a:prstGeom>
                  </pic:spPr>
                </pic:pic>
              </a:graphicData>
            </a:graphic>
          </wp:inline>
        </w:drawing>
      </w:r>
    </w:p>
    <w:p w:rsidR="00E71985" w:rsidRPr="005F2EE3" w:rsidRDefault="006B6D26" w:rsidP="009C0F6F">
      <w:pPr>
        <w:spacing w:after="0" w:line="240" w:lineRule="auto"/>
        <w:ind w:left="720"/>
        <w:rPr>
          <w:rFonts w:ascii="Verdana" w:eastAsia="Times New Roman" w:hAnsi="Verdana"/>
          <w:b/>
          <w:color w:val="222222"/>
          <w:sz w:val="23"/>
          <w:szCs w:val="23"/>
          <w:u w:val="single"/>
        </w:rPr>
      </w:pPr>
      <w:r w:rsidRPr="006B6D26">
        <w:rPr>
          <w:rFonts w:ascii="Verdana" w:eastAsia="Times New Roman" w:hAnsi="Verdana"/>
          <w:color w:val="222222"/>
          <w:sz w:val="23"/>
          <w:szCs w:val="23"/>
        </w:rPr>
        <w:t>When ClinicalTrials.gov has accepted the record, the Record Owner will receive an email with the NCT#.</w:t>
      </w:r>
      <w:r w:rsidR="00962027">
        <w:rPr>
          <w:rFonts w:ascii="Verdana" w:eastAsia="Times New Roman" w:hAnsi="Verdana"/>
          <w:color w:val="222222"/>
          <w:sz w:val="23"/>
          <w:szCs w:val="23"/>
        </w:rPr>
        <w:t xml:space="preserve">  </w:t>
      </w:r>
      <w:bookmarkStart w:id="31" w:name="_Hlk54350686"/>
      <w:r w:rsidR="00E71985" w:rsidRPr="005F2EE3">
        <w:rPr>
          <w:rFonts w:ascii="Verdana" w:eastAsia="Times New Roman" w:hAnsi="Verdana"/>
          <w:b/>
          <w:color w:val="222222"/>
          <w:sz w:val="23"/>
          <w:szCs w:val="23"/>
          <w:u w:val="single"/>
        </w:rPr>
        <w:t>Records that have an NCT number cannot be deleted.</w:t>
      </w:r>
      <w:bookmarkEnd w:id="31"/>
    </w:p>
    <w:p w:rsidR="005F2EE3" w:rsidRDefault="005F2EE3" w:rsidP="00AF2860">
      <w:pPr>
        <w:spacing w:after="0" w:line="240" w:lineRule="auto"/>
        <w:ind w:left="1080"/>
        <w:rPr>
          <w:rFonts w:ascii="Verdana" w:eastAsia="Times New Roman" w:hAnsi="Verdana"/>
          <w:color w:val="222222"/>
          <w:sz w:val="23"/>
          <w:szCs w:val="23"/>
          <w:u w:val="single"/>
        </w:rPr>
      </w:pPr>
    </w:p>
    <w:p w:rsidR="00E71985" w:rsidRPr="00327D19" w:rsidRDefault="00E71985" w:rsidP="00C0358B">
      <w:pPr>
        <w:spacing w:after="120" w:line="240" w:lineRule="auto"/>
        <w:ind w:left="720"/>
        <w:rPr>
          <w:rFonts w:ascii="Verdana" w:eastAsia="Times New Roman" w:hAnsi="Verdana"/>
          <w:b/>
          <w:color w:val="222222"/>
          <w:sz w:val="23"/>
          <w:szCs w:val="23"/>
        </w:rPr>
      </w:pPr>
      <w:r w:rsidRPr="00327D19">
        <w:rPr>
          <w:rFonts w:ascii="Verdana" w:eastAsia="Times New Roman" w:hAnsi="Verdana"/>
          <w:b/>
          <w:color w:val="222222"/>
          <w:sz w:val="23"/>
          <w:szCs w:val="23"/>
        </w:rPr>
        <w:t>Problems with Records and How to Resolve</w:t>
      </w:r>
      <w:r w:rsidR="00865E50">
        <w:rPr>
          <w:rFonts w:ascii="Verdana" w:eastAsia="Times New Roman" w:hAnsi="Verdana"/>
          <w:b/>
          <w:color w:val="222222"/>
          <w:sz w:val="23"/>
          <w:szCs w:val="23"/>
        </w:rPr>
        <w:t xml:space="preserve"> </w:t>
      </w:r>
      <w:r w:rsidR="00865E50" w:rsidRPr="004C4EB4">
        <w:rPr>
          <w:rFonts w:ascii="Verdana" w:eastAsia="Times New Roman" w:hAnsi="Verdana"/>
          <w:color w:val="222222"/>
          <w:sz w:val="23"/>
          <w:szCs w:val="23"/>
        </w:rPr>
        <w:t>(Section 8 in PRS User’s Guide)</w:t>
      </w:r>
    </w:p>
    <w:p w:rsidR="00E71985" w:rsidRDefault="00E71985" w:rsidP="00E71985">
      <w:pPr>
        <w:spacing w:after="0" w:line="240" w:lineRule="auto"/>
        <w:ind w:left="720"/>
        <w:rPr>
          <w:rFonts w:ascii="Verdana" w:eastAsia="Times New Roman" w:hAnsi="Verdana"/>
          <w:color w:val="222222"/>
          <w:sz w:val="23"/>
          <w:szCs w:val="23"/>
        </w:rPr>
      </w:pPr>
      <w:r w:rsidRPr="00327D19">
        <w:rPr>
          <w:rFonts w:ascii="Verdana" w:eastAsia="Times New Roman" w:hAnsi="Verdana"/>
          <w:iCs/>
          <w:color w:val="222222"/>
          <w:sz w:val="23"/>
          <w:szCs w:val="23"/>
        </w:rPr>
        <w:t>Several kinds of issues can trigger a record being identified as having problems. This section describes possible problems with study records and how to resolve them.</w:t>
      </w:r>
      <w:r w:rsidR="00865E50">
        <w:rPr>
          <w:rFonts w:ascii="Verdana" w:eastAsia="Times New Roman" w:hAnsi="Verdana"/>
          <w:iCs/>
          <w:color w:val="222222"/>
          <w:sz w:val="23"/>
          <w:szCs w:val="23"/>
        </w:rPr>
        <w:t xml:space="preserve">  Click on the </w:t>
      </w:r>
      <w:r w:rsidR="00865E50" w:rsidRPr="00327D19">
        <w:rPr>
          <w:rFonts w:ascii="Verdana" w:eastAsia="Times New Roman" w:hAnsi="Verdana"/>
          <w:b/>
          <w:color w:val="222222"/>
          <w:sz w:val="23"/>
          <w:szCs w:val="23"/>
        </w:rPr>
        <w:t>Problem Resolution Guide</w:t>
      </w:r>
      <w:r w:rsidR="00865E50">
        <w:rPr>
          <w:rFonts w:ascii="Verdana" w:eastAsia="Times New Roman" w:hAnsi="Verdana"/>
          <w:b/>
          <w:color w:val="222222"/>
          <w:sz w:val="23"/>
          <w:szCs w:val="23"/>
        </w:rPr>
        <w:t xml:space="preserve"> </w:t>
      </w:r>
      <w:r w:rsidR="00C0358B" w:rsidRPr="00C0358B">
        <w:rPr>
          <w:rFonts w:ascii="Verdana" w:eastAsia="Times New Roman" w:hAnsi="Verdana"/>
          <w:color w:val="222222"/>
          <w:sz w:val="23"/>
          <w:szCs w:val="23"/>
        </w:rPr>
        <w:t>using the</w:t>
      </w:r>
      <w:r w:rsidR="00C0358B">
        <w:rPr>
          <w:rFonts w:ascii="Verdana" w:eastAsia="Times New Roman" w:hAnsi="Verdana"/>
          <w:b/>
          <w:color w:val="222222"/>
          <w:sz w:val="23"/>
          <w:szCs w:val="23"/>
        </w:rPr>
        <w:t xml:space="preserve"> </w:t>
      </w:r>
      <w:r w:rsidR="00C0358B" w:rsidRPr="00C0358B">
        <w:rPr>
          <w:rFonts w:ascii="Verdana" w:eastAsia="Times New Roman" w:hAnsi="Verdana"/>
          <w:color w:val="222222"/>
          <w:sz w:val="23"/>
          <w:szCs w:val="23"/>
        </w:rPr>
        <w:t xml:space="preserve">Quick Links section at the upper-left corner of the page </w:t>
      </w:r>
      <w:r w:rsidR="00865E50">
        <w:rPr>
          <w:rFonts w:ascii="Verdana" w:eastAsia="Times New Roman" w:hAnsi="Verdana"/>
          <w:color w:val="222222"/>
          <w:sz w:val="23"/>
          <w:szCs w:val="23"/>
        </w:rPr>
        <w:t xml:space="preserve">or </w:t>
      </w:r>
      <w:r w:rsidRPr="00327D19">
        <w:rPr>
          <w:rFonts w:ascii="Verdana" w:eastAsia="Times New Roman" w:hAnsi="Verdana"/>
          <w:b/>
          <w:color w:val="222222"/>
          <w:sz w:val="23"/>
          <w:szCs w:val="23"/>
        </w:rPr>
        <w:t>Problem Resolution Guide:</w:t>
      </w:r>
      <w:r>
        <w:rPr>
          <w:rFonts w:ascii="Verdana" w:eastAsia="Times New Roman" w:hAnsi="Verdana"/>
          <w:color w:val="222222"/>
          <w:sz w:val="23"/>
          <w:szCs w:val="23"/>
        </w:rPr>
        <w:t xml:space="preserve"> </w:t>
      </w:r>
      <w:hyperlink r:id="rId67" w:anchor="section8" w:history="1">
        <w:r w:rsidRPr="00327D19">
          <w:rPr>
            <w:rStyle w:val="Hyperlink"/>
            <w:rFonts w:ascii="Verdana" w:eastAsia="Times New Roman" w:hAnsi="Verdana"/>
            <w:sz w:val="23"/>
            <w:szCs w:val="23"/>
          </w:rPr>
          <w:t>https://register.clinicaltrials.gov/prs/html/prs-users-guide.html#section8</w:t>
        </w:r>
      </w:hyperlink>
    </w:p>
    <w:p w:rsidR="00AC731A" w:rsidRDefault="00AC731A" w:rsidP="00E71985">
      <w:pPr>
        <w:spacing w:after="0" w:line="240" w:lineRule="auto"/>
        <w:ind w:left="720"/>
        <w:rPr>
          <w:rFonts w:ascii="Verdana" w:eastAsia="Times New Roman" w:hAnsi="Verdana"/>
          <w:color w:val="222222"/>
          <w:sz w:val="23"/>
          <w:szCs w:val="23"/>
        </w:rPr>
      </w:pPr>
    </w:p>
    <w:p w:rsidR="006B6D26" w:rsidRPr="000A2720" w:rsidRDefault="006B6D26" w:rsidP="00A90B59">
      <w:pPr>
        <w:pStyle w:val="Heading2"/>
        <w:numPr>
          <w:ilvl w:val="0"/>
          <w:numId w:val="15"/>
        </w:numPr>
        <w:rPr>
          <w:rFonts w:ascii="Verdana" w:hAnsi="Verdana"/>
          <w:i w:val="0"/>
        </w:rPr>
      </w:pPr>
      <w:bookmarkStart w:id="32" w:name="_Toc106282097"/>
      <w:r w:rsidRPr="000A2720">
        <w:rPr>
          <w:rFonts w:ascii="Verdana" w:hAnsi="Verdana"/>
          <w:i w:val="0"/>
        </w:rPr>
        <w:t>Maintaining the Record</w:t>
      </w:r>
      <w:bookmarkEnd w:id="32"/>
    </w:p>
    <w:p w:rsidR="00962027" w:rsidRDefault="00580B22" w:rsidP="00F416E9">
      <w:pPr>
        <w:spacing w:after="0" w:line="240" w:lineRule="auto"/>
        <w:ind w:left="720"/>
        <w:rPr>
          <w:rFonts w:ascii="Verdana" w:eastAsia="Times New Roman" w:hAnsi="Verdana"/>
          <w:color w:val="222222"/>
          <w:sz w:val="23"/>
          <w:szCs w:val="23"/>
        </w:rPr>
      </w:pPr>
      <w:r w:rsidRPr="00580B22">
        <w:rPr>
          <w:rFonts w:ascii="Verdana" w:eastAsia="Times New Roman" w:hAnsi="Verdana"/>
          <w:b/>
          <w:color w:val="222222"/>
          <w:sz w:val="23"/>
          <w:szCs w:val="23"/>
        </w:rPr>
        <w:t>Important:</w:t>
      </w:r>
      <w:r>
        <w:rPr>
          <w:rFonts w:ascii="Verdana" w:eastAsia="Times New Roman" w:hAnsi="Verdana"/>
          <w:color w:val="222222"/>
          <w:sz w:val="23"/>
          <w:szCs w:val="23"/>
        </w:rPr>
        <w:t xml:space="preserve"> </w:t>
      </w:r>
      <w:r w:rsidR="00B620FF">
        <w:rPr>
          <w:rFonts w:ascii="Verdana" w:eastAsia="Times New Roman" w:hAnsi="Verdana"/>
          <w:color w:val="222222"/>
          <w:sz w:val="23"/>
          <w:szCs w:val="23"/>
        </w:rPr>
        <w:t>T</w:t>
      </w:r>
      <w:r w:rsidR="006B6D26" w:rsidRPr="006B6D26">
        <w:rPr>
          <w:rFonts w:ascii="Verdana" w:eastAsia="Times New Roman" w:hAnsi="Verdana"/>
          <w:color w:val="222222"/>
          <w:sz w:val="23"/>
          <w:szCs w:val="23"/>
        </w:rPr>
        <w:t>he study team must review the record and </w:t>
      </w:r>
      <w:r w:rsidR="006B6D26" w:rsidRPr="00DB0643">
        <w:rPr>
          <w:rFonts w:ascii="Verdana" w:eastAsia="Times New Roman" w:hAnsi="Verdana"/>
          <w:bCs/>
          <w:color w:val="222222"/>
          <w:sz w:val="23"/>
          <w:szCs w:val="23"/>
          <w:u w:val="single"/>
        </w:rPr>
        <w:t xml:space="preserve">update the </w:t>
      </w:r>
      <w:r w:rsidR="006B6D26" w:rsidRPr="009A02EB">
        <w:rPr>
          <w:rFonts w:ascii="Verdana" w:eastAsia="Times New Roman" w:hAnsi="Verdana"/>
          <w:bCs/>
          <w:color w:val="222222"/>
          <w:sz w:val="23"/>
          <w:szCs w:val="23"/>
          <w:u w:val="single"/>
        </w:rPr>
        <w:t>Record Verification Date</w:t>
      </w:r>
      <w:r w:rsidR="006B6D26" w:rsidRPr="00DB0643">
        <w:rPr>
          <w:rFonts w:ascii="Verdana" w:eastAsia="Times New Roman" w:hAnsi="Verdana"/>
          <w:bCs/>
          <w:color w:val="222222"/>
          <w:sz w:val="23"/>
          <w:szCs w:val="23"/>
          <w:u w:val="single"/>
        </w:rPr>
        <w:t xml:space="preserve"> </w:t>
      </w:r>
      <w:r w:rsidR="009A02EB">
        <w:rPr>
          <w:rFonts w:ascii="Verdana" w:eastAsia="Times New Roman" w:hAnsi="Verdana"/>
          <w:bCs/>
          <w:color w:val="222222"/>
          <w:sz w:val="23"/>
          <w:szCs w:val="23"/>
          <w:u w:val="single"/>
        </w:rPr>
        <w:t xml:space="preserve">field </w:t>
      </w:r>
      <w:r w:rsidR="006B6D26" w:rsidRPr="00DB0643">
        <w:rPr>
          <w:rFonts w:ascii="Verdana" w:eastAsia="Times New Roman" w:hAnsi="Verdana"/>
          <w:bCs/>
          <w:color w:val="222222"/>
          <w:sz w:val="23"/>
          <w:szCs w:val="23"/>
          <w:u w:val="single"/>
        </w:rPr>
        <w:t>every 12 months</w:t>
      </w:r>
      <w:r w:rsidR="006B6D26" w:rsidRPr="006B6D26">
        <w:rPr>
          <w:rFonts w:ascii="Verdana" w:eastAsia="Times New Roman" w:hAnsi="Verdana"/>
          <w:b/>
          <w:bCs/>
          <w:color w:val="222222"/>
          <w:sz w:val="23"/>
          <w:szCs w:val="23"/>
        </w:rPr>
        <w:t> </w:t>
      </w:r>
      <w:r w:rsidR="006B6D26" w:rsidRPr="006B6D26">
        <w:rPr>
          <w:rFonts w:ascii="Verdana" w:eastAsia="Times New Roman" w:hAnsi="Verdana"/>
          <w:color w:val="222222"/>
          <w:sz w:val="23"/>
          <w:szCs w:val="23"/>
        </w:rPr>
        <w:t>until all required registration and results information has been submitted, even if no other updates are required.</w:t>
      </w:r>
    </w:p>
    <w:p w:rsidR="00962027" w:rsidRDefault="00962027" w:rsidP="00F416E9">
      <w:pPr>
        <w:spacing w:after="0" w:line="240" w:lineRule="auto"/>
        <w:ind w:left="720"/>
        <w:rPr>
          <w:rFonts w:ascii="Verdana" w:eastAsia="Times New Roman" w:hAnsi="Verdana"/>
          <w:color w:val="222222"/>
          <w:sz w:val="23"/>
          <w:szCs w:val="23"/>
        </w:rPr>
      </w:pPr>
    </w:p>
    <w:p w:rsidR="00327D19" w:rsidRDefault="00962027" w:rsidP="00F416E9">
      <w:pPr>
        <w:spacing w:after="0" w:line="240" w:lineRule="auto"/>
        <w:ind w:left="720"/>
        <w:rPr>
          <w:rFonts w:ascii="Verdana" w:eastAsia="Times New Roman" w:hAnsi="Verdana"/>
          <w:color w:val="222222"/>
          <w:sz w:val="23"/>
          <w:szCs w:val="23"/>
        </w:rPr>
      </w:pPr>
      <w:r w:rsidRPr="00962027">
        <w:rPr>
          <w:rFonts w:ascii="Verdana" w:eastAsia="Times New Roman" w:hAnsi="Verdana"/>
          <w:color w:val="222222"/>
          <w:sz w:val="23"/>
          <w:szCs w:val="23"/>
        </w:rPr>
        <w:t xml:space="preserve">Compliance is tracked through the </w:t>
      </w:r>
      <w:r w:rsidRPr="009A02EB">
        <w:rPr>
          <w:rFonts w:ascii="Verdana" w:eastAsia="Times New Roman" w:hAnsi="Verdana"/>
          <w:color w:val="222222"/>
          <w:sz w:val="23"/>
          <w:szCs w:val="23"/>
          <w:u w:val="single"/>
        </w:rPr>
        <w:t>Record Verification Date</w:t>
      </w:r>
      <w:r w:rsidR="009A02EB">
        <w:rPr>
          <w:rFonts w:ascii="Verdana" w:eastAsia="Times New Roman" w:hAnsi="Verdana"/>
          <w:color w:val="222222"/>
          <w:sz w:val="23"/>
          <w:szCs w:val="23"/>
          <w:u w:val="single"/>
        </w:rPr>
        <w:t xml:space="preserve"> field</w:t>
      </w:r>
      <w:r w:rsidRPr="00962027">
        <w:rPr>
          <w:rFonts w:ascii="Verdana" w:eastAsia="Times New Roman" w:hAnsi="Verdana"/>
          <w:color w:val="222222"/>
          <w:sz w:val="23"/>
          <w:szCs w:val="23"/>
        </w:rPr>
        <w:t xml:space="preserve"> so update this field every time the record is updated.</w:t>
      </w:r>
      <w:r w:rsidR="006B6D26" w:rsidRPr="006B6D26">
        <w:rPr>
          <w:rFonts w:ascii="Verdana" w:eastAsia="Times New Roman" w:hAnsi="Verdana"/>
          <w:color w:val="222222"/>
          <w:sz w:val="23"/>
          <w:szCs w:val="23"/>
        </w:rPr>
        <w:t xml:space="preserve"> </w:t>
      </w:r>
    </w:p>
    <w:p w:rsidR="00327D19" w:rsidRDefault="00327D19" w:rsidP="00F416E9">
      <w:pPr>
        <w:spacing w:after="0" w:line="240" w:lineRule="auto"/>
        <w:ind w:left="720"/>
        <w:rPr>
          <w:rFonts w:ascii="Verdana" w:eastAsia="Times New Roman" w:hAnsi="Verdana"/>
          <w:color w:val="222222"/>
          <w:sz w:val="23"/>
          <w:szCs w:val="23"/>
        </w:rPr>
      </w:pPr>
    </w:p>
    <w:p w:rsidR="006B6D26" w:rsidRPr="006B6D26" w:rsidRDefault="006B6D26" w:rsidP="00F416E9">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The following </w:t>
      </w:r>
      <w:r w:rsidRPr="00327D19">
        <w:rPr>
          <w:rFonts w:ascii="Verdana" w:eastAsia="Times New Roman" w:hAnsi="Verdana"/>
          <w:color w:val="222222"/>
          <w:sz w:val="23"/>
          <w:szCs w:val="23"/>
          <w:u w:val="single"/>
        </w:rPr>
        <w:t>fields must be updated within 30 days of a change</w:t>
      </w:r>
      <w:r w:rsidRPr="006B6D26">
        <w:rPr>
          <w:rFonts w:ascii="Verdana" w:eastAsia="Times New Roman" w:hAnsi="Verdana"/>
          <w:color w:val="222222"/>
          <w:sz w:val="23"/>
          <w:szCs w:val="23"/>
        </w:rPr>
        <w:t>, unless otherwise noted:</w:t>
      </w:r>
    </w:p>
    <w:p w:rsidR="006B6D26" w:rsidRPr="006B6D26" w:rsidRDefault="006B6D26" w:rsidP="00A90B59">
      <w:pPr>
        <w:numPr>
          <w:ilvl w:val="0"/>
          <w:numId w:val="3"/>
        </w:numPr>
        <w:tabs>
          <w:tab w:val="clear" w:pos="720"/>
          <w:tab w:val="num" w:pos="1080"/>
        </w:tabs>
        <w:spacing w:after="0"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Overall Recruitment Status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Primary Completion Date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lastRenderedPageBreak/>
        <w:t>Study Start Date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Intervention names (must update to a non-proprietary name within 30 days after a non-proprietary name is established)</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 xml:space="preserve">Availability of Expanded Access </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Expanded Access Status and Expanded Access Type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Individual Site Status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Human Subjects Protection Review Board Status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Study Completion Date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Responsible Party and RP Contact Information</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Changes in the protocol that are communicated to subjects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Device Product Not Approved or Cleared by U.S. FDA (update within 15 days after change in approval or clearance status)</w:t>
      </w:r>
    </w:p>
    <w:p w:rsidR="006B6D26" w:rsidRDefault="006B6D26" w:rsidP="00F416E9">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Errors in the Study Status section are the most frequently seen comments on the ClinicalTrials.gov Problem Reports. Updating Completion </w:t>
      </w:r>
      <w:r w:rsidR="00B620FF">
        <w:rPr>
          <w:rFonts w:ascii="Verdana" w:eastAsia="Times New Roman" w:hAnsi="Verdana"/>
          <w:color w:val="222222"/>
          <w:sz w:val="23"/>
          <w:szCs w:val="23"/>
        </w:rPr>
        <w:t>D</w:t>
      </w:r>
      <w:r w:rsidRPr="006B6D26">
        <w:rPr>
          <w:rFonts w:ascii="Verdana" w:eastAsia="Times New Roman" w:hAnsi="Verdana"/>
          <w:color w:val="222222"/>
          <w:sz w:val="23"/>
          <w:szCs w:val="23"/>
        </w:rPr>
        <w:t>ate fields in a timely manner can prevent records from being flagged with errors</w:t>
      </w:r>
      <w:r w:rsidR="00D14C5E">
        <w:rPr>
          <w:rFonts w:ascii="Verdana" w:eastAsia="Times New Roman" w:hAnsi="Verdana"/>
          <w:color w:val="222222"/>
          <w:sz w:val="23"/>
          <w:szCs w:val="23"/>
        </w:rPr>
        <w:t xml:space="preserve"> and non-compliance</w:t>
      </w:r>
      <w:r w:rsidRPr="006B6D26">
        <w:rPr>
          <w:rFonts w:ascii="Verdana" w:eastAsia="Times New Roman" w:hAnsi="Verdana"/>
          <w:color w:val="222222"/>
          <w:sz w:val="23"/>
          <w:szCs w:val="23"/>
        </w:rPr>
        <w:t>.</w:t>
      </w:r>
    </w:p>
    <w:p w:rsidR="00C81355" w:rsidRDefault="00C81355" w:rsidP="00F416E9">
      <w:pPr>
        <w:spacing w:after="0" w:line="240" w:lineRule="auto"/>
        <w:ind w:left="720"/>
        <w:rPr>
          <w:rFonts w:ascii="Verdana" w:eastAsia="Times New Roman" w:hAnsi="Verdana"/>
          <w:color w:val="222222"/>
          <w:sz w:val="23"/>
          <w:szCs w:val="23"/>
        </w:rPr>
      </w:pPr>
    </w:p>
    <w:p w:rsidR="006B6D26" w:rsidRPr="000A2720" w:rsidRDefault="006B6D26" w:rsidP="00A90B59">
      <w:pPr>
        <w:pStyle w:val="Heading2"/>
        <w:numPr>
          <w:ilvl w:val="0"/>
          <w:numId w:val="15"/>
        </w:numPr>
        <w:rPr>
          <w:rFonts w:ascii="Verdana" w:hAnsi="Verdana"/>
          <w:i w:val="0"/>
        </w:rPr>
      </w:pPr>
      <w:bookmarkStart w:id="33" w:name="_Toc106282098"/>
      <w:r w:rsidRPr="000A2720">
        <w:rPr>
          <w:rFonts w:ascii="Verdana" w:hAnsi="Verdana"/>
          <w:i w:val="0"/>
        </w:rPr>
        <w:t>Entering Results</w:t>
      </w:r>
      <w:r w:rsidR="001C5C34">
        <w:rPr>
          <w:rFonts w:ascii="Verdana" w:hAnsi="Verdana"/>
          <w:i w:val="0"/>
        </w:rPr>
        <w:t xml:space="preserve"> Data</w:t>
      </w:r>
      <w:bookmarkEnd w:id="33"/>
    </w:p>
    <w:p w:rsidR="00580B22" w:rsidRDefault="00580B22" w:rsidP="009816F6">
      <w:pPr>
        <w:spacing w:after="0" w:line="240" w:lineRule="auto"/>
        <w:ind w:left="720"/>
        <w:rPr>
          <w:rFonts w:ascii="Verdana" w:eastAsia="Times New Roman" w:hAnsi="Verdana"/>
          <w:b/>
          <w:color w:val="222222"/>
          <w:sz w:val="24"/>
          <w:szCs w:val="24"/>
        </w:rPr>
      </w:pPr>
      <w:bookmarkStart w:id="34" w:name="_Hlk53130000"/>
    </w:p>
    <w:p w:rsidR="00F235B1" w:rsidRDefault="00F235B1" w:rsidP="00F235B1">
      <w:pPr>
        <w:spacing w:after="0" w:line="240" w:lineRule="auto"/>
        <w:ind w:left="720"/>
        <w:rPr>
          <w:rFonts w:ascii="Verdana" w:eastAsia="Times New Roman" w:hAnsi="Verdana"/>
          <w:color w:val="222222"/>
          <w:sz w:val="23"/>
          <w:szCs w:val="23"/>
        </w:rPr>
      </w:pPr>
      <w:r w:rsidRPr="00F40034">
        <w:rPr>
          <w:rFonts w:ascii="Verdana" w:eastAsia="Times New Roman" w:hAnsi="Verdana"/>
          <w:b/>
          <w:color w:val="222222"/>
          <w:sz w:val="23"/>
          <w:szCs w:val="23"/>
          <w:u w:val="single"/>
        </w:rPr>
        <w:t>Results for ACTs and NIH-funded clinical trials are due within 1 year of the Primary Completion Date</w:t>
      </w:r>
      <w:r w:rsidRPr="00F235B1">
        <w:rPr>
          <w:rFonts w:ascii="Verdana" w:eastAsia="Times New Roman" w:hAnsi="Verdana"/>
          <w:b/>
          <w:color w:val="222222"/>
          <w:sz w:val="23"/>
          <w:szCs w:val="23"/>
        </w:rPr>
        <w:t xml:space="preserve"> (the date the final subject was examined or received an intervention for the purposes of final collection of data for the primary outcome).</w:t>
      </w:r>
    </w:p>
    <w:p w:rsidR="00F235B1" w:rsidRDefault="00F235B1" w:rsidP="00F235B1">
      <w:pPr>
        <w:spacing w:after="0" w:line="240" w:lineRule="auto"/>
        <w:ind w:left="720"/>
        <w:rPr>
          <w:rFonts w:ascii="Verdana" w:eastAsia="Times New Roman" w:hAnsi="Verdana"/>
          <w:color w:val="222222"/>
          <w:sz w:val="23"/>
          <w:szCs w:val="23"/>
        </w:rPr>
      </w:pPr>
    </w:p>
    <w:p w:rsidR="00F235B1" w:rsidRDefault="003C3D57" w:rsidP="00F235B1">
      <w:pPr>
        <w:spacing w:after="0" w:line="240" w:lineRule="auto"/>
        <w:ind w:left="720"/>
        <w:rPr>
          <w:rFonts w:ascii="Verdana" w:eastAsia="Times New Roman" w:hAnsi="Verdana"/>
          <w:color w:val="222222"/>
          <w:sz w:val="23"/>
          <w:szCs w:val="23"/>
          <w:u w:val="single"/>
        </w:rPr>
      </w:pPr>
      <w:r w:rsidRPr="003C3D57">
        <w:rPr>
          <w:rFonts w:ascii="Verdana" w:eastAsia="Times New Roman" w:hAnsi="Verdana"/>
          <w:b/>
          <w:color w:val="222222"/>
          <w:sz w:val="23"/>
          <w:szCs w:val="23"/>
          <w:u w:val="single"/>
        </w:rPr>
        <w:t>Notice:</w:t>
      </w:r>
      <w:r>
        <w:rPr>
          <w:rFonts w:ascii="Verdana" w:eastAsia="Times New Roman" w:hAnsi="Verdana"/>
          <w:color w:val="222222"/>
          <w:sz w:val="23"/>
          <w:szCs w:val="23"/>
          <w:u w:val="single"/>
        </w:rPr>
        <w:t xml:space="preserve"> </w:t>
      </w:r>
      <w:r w:rsidR="00F235B1" w:rsidRPr="00BA3DF8">
        <w:rPr>
          <w:rFonts w:ascii="Verdana" w:eastAsia="Times New Roman" w:hAnsi="Verdana"/>
          <w:color w:val="222222"/>
          <w:sz w:val="23"/>
          <w:szCs w:val="23"/>
          <w:u w:val="single"/>
        </w:rPr>
        <w:t>Published results in a manuscript are not sufficient to meet the requirements for submission of clinical trial results information to the ClinicalTrials.gov data bank.</w:t>
      </w:r>
    </w:p>
    <w:p w:rsidR="00F235B1" w:rsidRDefault="00F235B1" w:rsidP="00F235B1">
      <w:pPr>
        <w:spacing w:after="0" w:line="240" w:lineRule="auto"/>
        <w:ind w:left="720"/>
        <w:rPr>
          <w:rFonts w:ascii="Verdana" w:eastAsia="Times New Roman" w:hAnsi="Verdana"/>
          <w:b/>
          <w:color w:val="222222"/>
          <w:sz w:val="24"/>
          <w:szCs w:val="24"/>
        </w:rPr>
      </w:pPr>
    </w:p>
    <w:p w:rsidR="009816F6" w:rsidRPr="00580B22" w:rsidRDefault="00580B22" w:rsidP="009816F6">
      <w:pPr>
        <w:spacing w:after="0" w:line="240" w:lineRule="auto"/>
        <w:ind w:left="720"/>
        <w:rPr>
          <w:rFonts w:ascii="Verdana" w:eastAsia="Times New Roman" w:hAnsi="Verdana"/>
          <w:b/>
          <w:color w:val="222222"/>
          <w:sz w:val="24"/>
          <w:szCs w:val="24"/>
        </w:rPr>
      </w:pPr>
      <w:r w:rsidRPr="00580B22">
        <w:rPr>
          <w:rFonts w:ascii="Verdana" w:eastAsia="Times New Roman" w:hAnsi="Verdana"/>
          <w:b/>
          <w:color w:val="222222"/>
          <w:sz w:val="24"/>
          <w:szCs w:val="24"/>
        </w:rPr>
        <w:t xml:space="preserve">Study </w:t>
      </w:r>
      <w:r w:rsidR="009816F6" w:rsidRPr="00580B22">
        <w:rPr>
          <w:rFonts w:ascii="Verdana" w:eastAsia="Times New Roman" w:hAnsi="Verdana"/>
          <w:b/>
          <w:color w:val="222222"/>
          <w:sz w:val="24"/>
          <w:szCs w:val="24"/>
        </w:rPr>
        <w:t>Results Guided Tutorial</w:t>
      </w:r>
    </w:p>
    <w:p w:rsidR="009816F6" w:rsidRDefault="009816F6" w:rsidP="009816F6">
      <w:pPr>
        <w:spacing w:after="0" w:line="240" w:lineRule="auto"/>
        <w:ind w:left="720"/>
        <w:rPr>
          <w:rFonts w:ascii="Verdana" w:eastAsia="Times New Roman" w:hAnsi="Verdana"/>
          <w:color w:val="222222"/>
          <w:sz w:val="23"/>
          <w:szCs w:val="23"/>
          <w:u w:val="single"/>
        </w:rPr>
      </w:pPr>
    </w:p>
    <w:p w:rsidR="009816F6" w:rsidRPr="005F1E44" w:rsidRDefault="009816F6" w:rsidP="009816F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The </w:t>
      </w:r>
      <w:hyperlink r:id="rId68" w:tgtFrame="_blank" w:history="1">
        <w:r w:rsidRPr="000E59E4">
          <w:rPr>
            <w:rStyle w:val="Hyperlink"/>
            <w:rFonts w:ascii="Verdana" w:hAnsi="Verdana"/>
            <w:sz w:val="23"/>
            <w:szCs w:val="23"/>
          </w:rPr>
          <w:t>PRS Guided Tutorials</w:t>
        </w:r>
      </w:hyperlink>
      <w:r>
        <w:rPr>
          <w:rFonts w:ascii="Verdana" w:hAnsi="Verdana"/>
          <w:sz w:val="23"/>
          <w:szCs w:val="23"/>
        </w:rPr>
        <w:t xml:space="preserve"> </w:t>
      </w:r>
      <w:r w:rsidRPr="000E59E4">
        <w:rPr>
          <w:rFonts w:ascii="Verdana" w:hAnsi="Verdana"/>
          <w:color w:val="000000"/>
          <w:sz w:val="23"/>
          <w:szCs w:val="23"/>
        </w:rPr>
        <w:t xml:space="preserve">provide step-by-step instructions for submitting </w:t>
      </w:r>
      <w:r>
        <w:rPr>
          <w:rFonts w:ascii="Verdana" w:hAnsi="Verdana"/>
          <w:color w:val="000000"/>
          <w:sz w:val="23"/>
          <w:szCs w:val="23"/>
        </w:rPr>
        <w:t>R</w:t>
      </w:r>
      <w:r w:rsidRPr="000E59E4">
        <w:rPr>
          <w:rFonts w:ascii="Verdana" w:hAnsi="Verdana"/>
          <w:color w:val="000000"/>
          <w:sz w:val="23"/>
          <w:szCs w:val="23"/>
        </w:rPr>
        <w:t>esults information into the ClinicalTrials.gov Protocol Registration and Results System (PRS).</w:t>
      </w:r>
      <w:r>
        <w:rPr>
          <w:rFonts w:ascii="Verdana" w:hAnsi="Verdana"/>
          <w:color w:val="000000"/>
          <w:sz w:val="23"/>
          <w:szCs w:val="23"/>
        </w:rPr>
        <w:t xml:space="preserve">  </w:t>
      </w:r>
      <w:r w:rsidRPr="000E59E4">
        <w:rPr>
          <w:rFonts w:ascii="Verdana" w:hAnsi="Verdana"/>
          <w:color w:val="000000"/>
          <w:sz w:val="23"/>
          <w:szCs w:val="23"/>
        </w:rPr>
        <w:t xml:space="preserve">The </w:t>
      </w:r>
      <w:r>
        <w:rPr>
          <w:rFonts w:ascii="Verdana" w:hAnsi="Verdana"/>
          <w:color w:val="000000"/>
          <w:sz w:val="23"/>
          <w:szCs w:val="23"/>
        </w:rPr>
        <w:t xml:space="preserve">tutorials </w:t>
      </w:r>
      <w:r w:rsidRPr="000E59E4">
        <w:rPr>
          <w:rFonts w:ascii="Verdana" w:hAnsi="Verdana"/>
          <w:color w:val="000000"/>
          <w:sz w:val="23"/>
          <w:szCs w:val="23"/>
        </w:rPr>
        <w:t>have new and updated content and features</w:t>
      </w:r>
      <w:r>
        <w:rPr>
          <w:rFonts w:ascii="Verdana" w:hAnsi="Verdana"/>
          <w:color w:val="000000"/>
          <w:sz w:val="23"/>
          <w:szCs w:val="23"/>
        </w:rPr>
        <w:t xml:space="preserve">, including </w:t>
      </w:r>
      <w:r w:rsidRPr="000E59E4">
        <w:rPr>
          <w:rFonts w:ascii="Verdana" w:hAnsi="Verdana"/>
          <w:color w:val="000000"/>
          <w:sz w:val="23"/>
          <w:szCs w:val="23"/>
        </w:rPr>
        <w:t xml:space="preserve">examples from materials developed for the </w:t>
      </w:r>
      <w:r w:rsidRPr="005F1E44">
        <w:rPr>
          <w:rFonts w:ascii="Verdana" w:hAnsi="Verdana"/>
          <w:color w:val="000000"/>
          <w:sz w:val="23"/>
          <w:szCs w:val="23"/>
          <w:u w:val="single"/>
        </w:rPr>
        <w:t>behavioral sciences community</w:t>
      </w:r>
      <w:r w:rsidRPr="005F1E44">
        <w:rPr>
          <w:rFonts w:ascii="Verdana" w:hAnsi="Verdana"/>
          <w:color w:val="000000"/>
          <w:sz w:val="23"/>
          <w:szCs w:val="23"/>
        </w:rPr>
        <w:t>.</w:t>
      </w:r>
    </w:p>
    <w:p w:rsidR="009816F6" w:rsidRDefault="009816F6" w:rsidP="009816F6">
      <w:pPr>
        <w:spacing w:after="0" w:line="240" w:lineRule="auto"/>
        <w:ind w:left="720"/>
        <w:rPr>
          <w:rFonts w:ascii="Verdana" w:hAnsi="Verdana"/>
          <w:color w:val="000000"/>
          <w:sz w:val="23"/>
          <w:szCs w:val="23"/>
        </w:rPr>
      </w:pPr>
    </w:p>
    <w:p w:rsidR="009816F6" w:rsidRDefault="009816F6" w:rsidP="009816F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Also, two new sections have been added: </w:t>
      </w:r>
      <w:hyperlink r:id="rId69" w:tgtFrame="_blank" w:history="1">
        <w:r w:rsidRPr="000E59E4">
          <w:rPr>
            <w:rStyle w:val="Hyperlink"/>
            <w:rFonts w:ascii="Verdana" w:hAnsi="Verdana"/>
            <w:sz w:val="23"/>
            <w:szCs w:val="23"/>
          </w:rPr>
          <w:t>Quick Overview Guides</w:t>
        </w:r>
      </w:hyperlink>
      <w:r w:rsidRPr="000E59E4">
        <w:rPr>
          <w:rFonts w:ascii="Verdana" w:hAnsi="Verdana"/>
          <w:color w:val="000000"/>
          <w:sz w:val="23"/>
          <w:szCs w:val="23"/>
        </w:rPr>
        <w:t xml:space="preserve"> are designed to help users get the most from the tutorials, and the </w:t>
      </w:r>
      <w:hyperlink r:id="rId70" w:tgtFrame="_blank" w:history="1">
        <w:r w:rsidRPr="000E59E4">
          <w:rPr>
            <w:rStyle w:val="Hyperlink"/>
            <w:rFonts w:ascii="Verdana" w:hAnsi="Verdana"/>
            <w:sz w:val="23"/>
            <w:szCs w:val="23"/>
          </w:rPr>
          <w:t>PDF Library</w:t>
        </w:r>
      </w:hyperlink>
      <w:r w:rsidRPr="000E59E4">
        <w:rPr>
          <w:rFonts w:ascii="Verdana" w:hAnsi="Verdana"/>
          <w:color w:val="000000"/>
          <w:sz w:val="23"/>
          <w:szCs w:val="23"/>
        </w:rPr>
        <w:t xml:space="preserve"> has all tutorial content in a single place, readily available for download.</w:t>
      </w:r>
    </w:p>
    <w:p w:rsidR="00D87857" w:rsidRDefault="00D87857" w:rsidP="009816F6">
      <w:pPr>
        <w:spacing w:after="0" w:line="240" w:lineRule="auto"/>
        <w:ind w:left="720"/>
        <w:rPr>
          <w:rFonts w:ascii="Verdana" w:hAnsi="Verdana"/>
          <w:color w:val="000000"/>
          <w:sz w:val="23"/>
          <w:szCs w:val="23"/>
        </w:rPr>
      </w:pPr>
    </w:p>
    <w:p w:rsidR="00D87857" w:rsidRPr="00D87857" w:rsidRDefault="00D87857" w:rsidP="00D87857">
      <w:pPr>
        <w:spacing w:after="0" w:line="240" w:lineRule="auto"/>
        <w:ind w:left="720"/>
        <w:rPr>
          <w:rFonts w:ascii="Verdana" w:hAnsi="Verdana"/>
          <w:b/>
          <w:bCs/>
          <w:color w:val="000000"/>
          <w:sz w:val="23"/>
          <w:szCs w:val="23"/>
        </w:rPr>
      </w:pPr>
      <w:r w:rsidRPr="00D87857">
        <w:rPr>
          <w:rFonts w:ascii="Verdana" w:hAnsi="Verdana"/>
          <w:b/>
          <w:bCs/>
          <w:color w:val="000000"/>
          <w:sz w:val="23"/>
          <w:szCs w:val="23"/>
        </w:rPr>
        <w:t>Example Studies for Results Data Entry</w:t>
      </w:r>
    </w:p>
    <w:p w:rsidR="00D87857" w:rsidRPr="00D87857" w:rsidRDefault="00D87857" w:rsidP="00D87857">
      <w:pPr>
        <w:spacing w:after="0" w:line="240" w:lineRule="auto"/>
        <w:ind w:left="720"/>
        <w:rPr>
          <w:rFonts w:ascii="Verdana" w:hAnsi="Verdana"/>
          <w:color w:val="000000"/>
          <w:sz w:val="23"/>
          <w:szCs w:val="23"/>
        </w:rPr>
      </w:pPr>
      <w:r w:rsidRPr="00D87857">
        <w:rPr>
          <w:rFonts w:ascii="Verdana" w:hAnsi="Verdana"/>
          <w:color w:val="000000"/>
          <w:sz w:val="23"/>
          <w:szCs w:val="23"/>
        </w:rPr>
        <w:t xml:space="preserve">The following example study records and study papers are fictional and were created to illustrate key concepts for results data entry in PRS. </w:t>
      </w:r>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Parallel Study Design</w:t>
      </w:r>
      <w:r w:rsidRPr="00F235B1">
        <w:rPr>
          <w:rFonts w:ascii="Verdana" w:hAnsi="Verdana"/>
          <w:color w:val="000000"/>
          <w:sz w:val="20"/>
          <w:szCs w:val="20"/>
        </w:rPr>
        <w:t>: </w:t>
      </w:r>
      <w:hyperlink r:id="rId71" w:tooltip="Parallel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2" w:tooltip="Parallel Fictional Manuscript PDF - opens new window" w:history="1">
        <w:r w:rsidRPr="00F235B1">
          <w:rPr>
            <w:rStyle w:val="Hyperlink"/>
            <w:rFonts w:ascii="Verdana" w:hAnsi="Verdana"/>
            <w:color w:val="4472C4" w:themeColor="accent1"/>
            <w:sz w:val="20"/>
            <w:szCs w:val="20"/>
          </w:rPr>
          <w:t>fictional table and figures</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Cross-over Study Design</w:t>
      </w:r>
      <w:r w:rsidRPr="00F235B1">
        <w:rPr>
          <w:rFonts w:ascii="Verdana" w:hAnsi="Verdana"/>
          <w:color w:val="000000"/>
          <w:sz w:val="20"/>
          <w:szCs w:val="20"/>
        </w:rPr>
        <w:t>: </w:t>
      </w:r>
      <w:hyperlink r:id="rId73" w:tooltip="Cross-over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4" w:tooltip="Cross-over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Dose Escalation Study Design</w:t>
      </w:r>
      <w:r w:rsidRPr="00F235B1">
        <w:rPr>
          <w:rFonts w:ascii="Verdana" w:hAnsi="Verdana"/>
          <w:color w:val="000000"/>
          <w:sz w:val="20"/>
          <w:szCs w:val="20"/>
        </w:rPr>
        <w:t>: </w:t>
      </w:r>
      <w:hyperlink r:id="rId75" w:tooltip="Dose Escalation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6" w:tooltip="Dose Escalation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Factorial Study Design</w:t>
      </w:r>
      <w:r w:rsidRPr="00F235B1">
        <w:rPr>
          <w:rFonts w:ascii="Verdana" w:hAnsi="Verdana"/>
          <w:color w:val="000000"/>
          <w:sz w:val="20"/>
          <w:szCs w:val="20"/>
        </w:rPr>
        <w:t>: </w:t>
      </w:r>
      <w:hyperlink r:id="rId77" w:tooltip="Factorial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78" w:tooltip="Factorial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Multiple Period Study Design</w:t>
      </w:r>
      <w:r w:rsidRPr="00F235B1">
        <w:rPr>
          <w:rFonts w:ascii="Verdana" w:hAnsi="Verdana"/>
          <w:color w:val="000000"/>
          <w:sz w:val="20"/>
          <w:szCs w:val="20"/>
        </w:rPr>
        <w:t>: </w:t>
      </w:r>
      <w:hyperlink r:id="rId79" w:tooltip="Multiple Period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0" w:tooltip="Multiple Period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Units Other Than Participants</w:t>
      </w:r>
      <w:r w:rsidRPr="00F235B1">
        <w:rPr>
          <w:rFonts w:ascii="Verdana" w:hAnsi="Verdana"/>
          <w:color w:val="000000"/>
          <w:sz w:val="20"/>
          <w:szCs w:val="20"/>
        </w:rPr>
        <w:t>: </w:t>
      </w:r>
      <w:hyperlink r:id="rId81" w:tooltip="Units Other Than Participants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2" w:tooltip="Units Other Than Participants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Cluster Randomized Design</w:t>
      </w:r>
      <w:r w:rsidRPr="00F235B1">
        <w:rPr>
          <w:rFonts w:ascii="Verdana" w:hAnsi="Verdana"/>
          <w:color w:val="000000"/>
          <w:sz w:val="20"/>
          <w:szCs w:val="20"/>
        </w:rPr>
        <w:t>: </w:t>
      </w:r>
      <w:hyperlink r:id="rId83" w:tooltip="Cluster Randomized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4" w:tooltip="Cluster Randomized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Fractional Factorial Design</w:t>
      </w:r>
      <w:r w:rsidRPr="00F235B1">
        <w:rPr>
          <w:rFonts w:ascii="Verdana" w:hAnsi="Verdana"/>
          <w:color w:val="000000"/>
          <w:sz w:val="20"/>
          <w:szCs w:val="20"/>
        </w:rPr>
        <w:t>: </w:t>
      </w:r>
      <w:hyperlink r:id="rId85" w:tooltip="Fractional Factorial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6" w:tooltip="Fractional Factorial Fictional Manuscript PDF - opens new window" w:history="1">
        <w:r w:rsidRPr="00F235B1">
          <w:rPr>
            <w:rStyle w:val="Hyperlink"/>
            <w:rFonts w:ascii="Verdana" w:hAnsi="Verdana"/>
            <w:sz w:val="20"/>
            <w:szCs w:val="20"/>
          </w:rPr>
          <w:t>fictional manuscript</w:t>
        </w:r>
      </w:hyperlink>
    </w:p>
    <w:p w:rsidR="00D87857" w:rsidRPr="00F235B1" w:rsidRDefault="00D87857" w:rsidP="00D87857">
      <w:pPr>
        <w:numPr>
          <w:ilvl w:val="0"/>
          <w:numId w:val="40"/>
        </w:numPr>
        <w:tabs>
          <w:tab w:val="clear" w:pos="720"/>
          <w:tab w:val="num" w:pos="1080"/>
        </w:tabs>
        <w:spacing w:after="0" w:line="240" w:lineRule="auto"/>
        <w:ind w:left="1080"/>
        <w:rPr>
          <w:rFonts w:ascii="Verdana" w:hAnsi="Verdana"/>
          <w:color w:val="000000"/>
          <w:sz w:val="20"/>
          <w:szCs w:val="20"/>
        </w:rPr>
      </w:pPr>
      <w:r w:rsidRPr="00F235B1">
        <w:rPr>
          <w:rFonts w:ascii="Verdana" w:hAnsi="Verdana"/>
          <w:b/>
          <w:color w:val="000000"/>
          <w:sz w:val="20"/>
          <w:szCs w:val="20"/>
        </w:rPr>
        <w:t>Micro-Randomized Design</w:t>
      </w:r>
      <w:r w:rsidRPr="00F235B1">
        <w:rPr>
          <w:rFonts w:ascii="Verdana" w:hAnsi="Verdana"/>
          <w:color w:val="000000"/>
          <w:sz w:val="20"/>
          <w:szCs w:val="20"/>
        </w:rPr>
        <w:t>: </w:t>
      </w:r>
      <w:hyperlink r:id="rId87" w:tooltip="Micro-Randomized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88" w:tooltip="Micro-Randomized Manuscript PDF - opens new window" w:history="1">
        <w:r w:rsidRPr="00F235B1">
          <w:rPr>
            <w:rStyle w:val="Hyperlink"/>
            <w:rFonts w:ascii="Verdana" w:hAnsi="Verdana"/>
            <w:sz w:val="20"/>
            <w:szCs w:val="20"/>
          </w:rPr>
          <w:t>fictional manuscript</w:t>
        </w:r>
      </w:hyperlink>
    </w:p>
    <w:p w:rsidR="00D87857" w:rsidRPr="00D87857" w:rsidRDefault="00D87857" w:rsidP="00D87857">
      <w:pPr>
        <w:pStyle w:val="ListParagraph"/>
        <w:numPr>
          <w:ilvl w:val="0"/>
          <w:numId w:val="40"/>
        </w:numPr>
        <w:tabs>
          <w:tab w:val="clear" w:pos="720"/>
          <w:tab w:val="num" w:pos="1080"/>
        </w:tabs>
        <w:spacing w:after="0" w:line="240" w:lineRule="auto"/>
        <w:ind w:firstLine="0"/>
        <w:rPr>
          <w:rFonts w:ascii="Verdana" w:hAnsi="Verdana"/>
          <w:color w:val="000000"/>
          <w:sz w:val="21"/>
          <w:szCs w:val="21"/>
        </w:rPr>
      </w:pPr>
      <w:r w:rsidRPr="00F235B1">
        <w:rPr>
          <w:rFonts w:ascii="Verdana" w:hAnsi="Verdana"/>
          <w:b/>
          <w:color w:val="000000"/>
          <w:sz w:val="20"/>
          <w:szCs w:val="20"/>
        </w:rPr>
        <w:lastRenderedPageBreak/>
        <w:t>SMART Design</w:t>
      </w:r>
      <w:r w:rsidRPr="00F235B1">
        <w:rPr>
          <w:rFonts w:ascii="Verdana" w:hAnsi="Verdana"/>
          <w:color w:val="000000"/>
          <w:sz w:val="20"/>
          <w:szCs w:val="20"/>
        </w:rPr>
        <w:t>: </w:t>
      </w:r>
      <w:hyperlink r:id="rId89" w:tooltip="SMART Example Record PDF - opens new window" w:history="1">
        <w:r w:rsidRPr="00F235B1">
          <w:rPr>
            <w:rStyle w:val="Hyperlink"/>
            <w:rFonts w:ascii="Verdana" w:hAnsi="Verdana"/>
            <w:sz w:val="20"/>
            <w:szCs w:val="20"/>
          </w:rPr>
          <w:t>Example ClinicalTrials.gov record </w:t>
        </w:r>
      </w:hyperlink>
      <w:r w:rsidRPr="00F235B1">
        <w:rPr>
          <w:rFonts w:ascii="Verdana" w:hAnsi="Verdana"/>
          <w:color w:val="000000"/>
          <w:sz w:val="20"/>
          <w:szCs w:val="20"/>
        </w:rPr>
        <w:t>and </w:t>
      </w:r>
      <w:hyperlink r:id="rId90" w:tooltip="SMART Manuscript PDF - opens new window" w:history="1">
        <w:r w:rsidRPr="00F235B1">
          <w:rPr>
            <w:rStyle w:val="Hyperlink"/>
            <w:rFonts w:ascii="Verdana" w:hAnsi="Verdana"/>
            <w:sz w:val="20"/>
            <w:szCs w:val="20"/>
          </w:rPr>
          <w:t>fictional manuscript</w:t>
        </w:r>
      </w:hyperlink>
    </w:p>
    <w:p w:rsidR="009816F6" w:rsidRPr="009816F6" w:rsidRDefault="009816F6" w:rsidP="009816F6">
      <w:pPr>
        <w:spacing w:after="0" w:line="240" w:lineRule="auto"/>
        <w:ind w:left="720"/>
        <w:rPr>
          <w:rFonts w:ascii="Verdana" w:eastAsia="Times New Roman" w:hAnsi="Verdana"/>
          <w:color w:val="222222"/>
          <w:sz w:val="23"/>
          <w:szCs w:val="23"/>
        </w:rPr>
      </w:pPr>
    </w:p>
    <w:p w:rsidR="004A49C2" w:rsidRPr="005B15FC" w:rsidRDefault="00B564F4" w:rsidP="0088717F">
      <w:pPr>
        <w:spacing w:after="0" w:line="240" w:lineRule="auto"/>
        <w:ind w:left="720"/>
        <w:rPr>
          <w:rFonts w:ascii="Verdana" w:eastAsia="Times New Roman" w:hAnsi="Verdana"/>
          <w:color w:val="222222"/>
          <w:sz w:val="23"/>
          <w:szCs w:val="23"/>
        </w:rPr>
      </w:pPr>
      <w:r w:rsidRPr="005B15FC">
        <w:rPr>
          <w:rFonts w:ascii="Verdana" w:eastAsia="Times New Roman" w:hAnsi="Verdana"/>
          <w:b/>
          <w:color w:val="222222"/>
          <w:sz w:val="23"/>
          <w:szCs w:val="23"/>
          <w:u w:val="single"/>
        </w:rPr>
        <w:t>Notice</w:t>
      </w:r>
      <w:r w:rsidRPr="005B15FC">
        <w:rPr>
          <w:rFonts w:ascii="Verdana" w:eastAsia="Times New Roman" w:hAnsi="Verdana"/>
          <w:b/>
          <w:color w:val="222222"/>
          <w:sz w:val="23"/>
          <w:szCs w:val="23"/>
        </w:rPr>
        <w:t>:</w:t>
      </w:r>
      <w:r w:rsidR="00A0217A" w:rsidRPr="005B15FC">
        <w:rPr>
          <w:rFonts w:ascii="Verdana" w:eastAsia="Times New Roman" w:hAnsi="Verdana"/>
          <w:b/>
          <w:color w:val="222222"/>
          <w:sz w:val="23"/>
          <w:szCs w:val="23"/>
        </w:rPr>
        <w:t xml:space="preserve">  </w:t>
      </w:r>
      <w:r w:rsidRPr="005B15FC">
        <w:rPr>
          <w:rFonts w:ascii="Verdana" w:eastAsia="Times New Roman" w:hAnsi="Verdana"/>
          <w:b/>
          <w:color w:val="222222"/>
          <w:sz w:val="23"/>
          <w:szCs w:val="23"/>
        </w:rPr>
        <w:t xml:space="preserve">The FDA and NIH may </w:t>
      </w:r>
      <w:proofErr w:type="gramStart"/>
      <w:r w:rsidRPr="005B15FC">
        <w:rPr>
          <w:rFonts w:ascii="Verdana" w:eastAsia="Times New Roman" w:hAnsi="Verdana"/>
          <w:b/>
          <w:color w:val="222222"/>
          <w:sz w:val="23"/>
          <w:szCs w:val="23"/>
        </w:rPr>
        <w:t>take action</w:t>
      </w:r>
      <w:proofErr w:type="gramEnd"/>
      <w:r w:rsidRPr="005B15FC">
        <w:rPr>
          <w:rFonts w:ascii="Verdana" w:eastAsia="Times New Roman" w:hAnsi="Verdana"/>
          <w:b/>
          <w:color w:val="222222"/>
          <w:sz w:val="23"/>
          <w:szCs w:val="23"/>
        </w:rPr>
        <w:t xml:space="preserve"> against </w:t>
      </w:r>
      <w:r w:rsidR="00DD7FED">
        <w:rPr>
          <w:rFonts w:ascii="Verdana" w:eastAsia="Times New Roman" w:hAnsi="Verdana"/>
          <w:b/>
          <w:color w:val="222222"/>
          <w:sz w:val="23"/>
          <w:szCs w:val="23"/>
        </w:rPr>
        <w:t>R</w:t>
      </w:r>
      <w:r w:rsidRPr="005B15FC">
        <w:rPr>
          <w:rFonts w:ascii="Verdana" w:eastAsia="Times New Roman" w:hAnsi="Verdana"/>
          <w:b/>
          <w:color w:val="222222"/>
          <w:sz w:val="23"/>
          <w:szCs w:val="23"/>
        </w:rPr>
        <w:t xml:space="preserve">esponsible </w:t>
      </w:r>
      <w:r w:rsidR="00DD7FED">
        <w:rPr>
          <w:rFonts w:ascii="Verdana" w:eastAsia="Times New Roman" w:hAnsi="Verdana"/>
          <w:b/>
          <w:color w:val="222222"/>
          <w:sz w:val="23"/>
          <w:szCs w:val="23"/>
        </w:rPr>
        <w:t>P</w:t>
      </w:r>
      <w:r w:rsidRPr="005B15FC">
        <w:rPr>
          <w:rFonts w:ascii="Verdana" w:eastAsia="Times New Roman" w:hAnsi="Verdana"/>
          <w:b/>
          <w:color w:val="222222"/>
          <w:sz w:val="23"/>
          <w:szCs w:val="23"/>
        </w:rPr>
        <w:t xml:space="preserve">arties </w:t>
      </w:r>
      <w:r w:rsidR="00DD7FED">
        <w:rPr>
          <w:rFonts w:ascii="Verdana" w:eastAsia="Times New Roman" w:hAnsi="Verdana"/>
          <w:b/>
          <w:color w:val="222222"/>
          <w:sz w:val="23"/>
          <w:szCs w:val="23"/>
        </w:rPr>
        <w:t xml:space="preserve">(RP) </w:t>
      </w:r>
      <w:r w:rsidRPr="005B15FC">
        <w:rPr>
          <w:rFonts w:ascii="Verdana" w:eastAsia="Times New Roman" w:hAnsi="Verdana"/>
          <w:b/>
          <w:color w:val="222222"/>
          <w:sz w:val="23"/>
          <w:szCs w:val="23"/>
        </w:rPr>
        <w:t xml:space="preserve">if they do not submit required results information.  </w:t>
      </w:r>
      <w:r w:rsidRPr="005B15FC">
        <w:rPr>
          <w:rFonts w:ascii="Verdana" w:eastAsia="Times New Roman" w:hAnsi="Verdana"/>
          <w:color w:val="222222"/>
          <w:sz w:val="23"/>
          <w:szCs w:val="23"/>
        </w:rPr>
        <w:t>Failure to submit required results information is a prohibited act under the Federal Food, Drug, and Cosmetic Act, 21 U.S.C. 331(</w:t>
      </w:r>
      <w:proofErr w:type="spellStart"/>
      <w:r w:rsidRPr="005B15FC">
        <w:rPr>
          <w:rFonts w:ascii="Verdana" w:eastAsia="Times New Roman" w:hAnsi="Verdana"/>
          <w:color w:val="222222"/>
          <w:sz w:val="23"/>
          <w:szCs w:val="23"/>
        </w:rPr>
        <w:t>jj</w:t>
      </w:r>
      <w:proofErr w:type="spellEnd"/>
      <w:proofErr w:type="gramStart"/>
      <w:r w:rsidRPr="005B15FC">
        <w:rPr>
          <w:rFonts w:ascii="Verdana" w:eastAsia="Times New Roman" w:hAnsi="Verdana"/>
          <w:color w:val="222222"/>
          <w:sz w:val="23"/>
          <w:szCs w:val="23"/>
        </w:rPr>
        <w:t>)(</w:t>
      </w:r>
      <w:proofErr w:type="gramEnd"/>
      <w:r w:rsidRPr="005B15FC">
        <w:rPr>
          <w:rFonts w:ascii="Verdana" w:eastAsia="Times New Roman" w:hAnsi="Verdana"/>
          <w:color w:val="222222"/>
          <w:sz w:val="23"/>
          <w:szCs w:val="23"/>
        </w:rPr>
        <w:t xml:space="preserve">2), for which </w:t>
      </w:r>
      <w:r w:rsidRPr="005B15FC">
        <w:rPr>
          <w:rFonts w:ascii="Verdana" w:eastAsia="Times New Roman" w:hAnsi="Verdana"/>
          <w:color w:val="222222"/>
          <w:sz w:val="23"/>
          <w:szCs w:val="23"/>
          <w:u w:val="single"/>
        </w:rPr>
        <w:t>FDA could pursue civil monetary penalties of up to $10,000 a day under</w:t>
      </w:r>
      <w:r w:rsidRPr="005B15FC">
        <w:rPr>
          <w:rFonts w:ascii="Verdana" w:eastAsia="Times New Roman" w:hAnsi="Verdana"/>
          <w:color w:val="222222"/>
          <w:sz w:val="23"/>
          <w:szCs w:val="23"/>
        </w:rPr>
        <w:t xml:space="preserve"> 21 U.S.C. 333(f)(3) against the ACT's responsible party.  For an ACT for which a grantee is the responsible party, failure to submit required results information could result in </w:t>
      </w:r>
      <w:r w:rsidRPr="005B15FC">
        <w:rPr>
          <w:rFonts w:ascii="Verdana" w:eastAsia="Times New Roman" w:hAnsi="Verdana"/>
          <w:color w:val="222222"/>
          <w:sz w:val="23"/>
          <w:szCs w:val="23"/>
          <w:u w:val="single"/>
        </w:rPr>
        <w:t>NIH or FDA, as applicable, not releasing remaining funding for a grant or funding for a future grant</w:t>
      </w:r>
      <w:r w:rsidRPr="005B15FC">
        <w:rPr>
          <w:rFonts w:ascii="Verdana" w:eastAsia="Times New Roman" w:hAnsi="Verdana"/>
          <w:color w:val="222222"/>
          <w:sz w:val="23"/>
          <w:szCs w:val="23"/>
        </w:rPr>
        <w:t xml:space="preserve"> in accordance with section 402(j)(5)(A) of the PHS Act.</w:t>
      </w:r>
    </w:p>
    <w:p w:rsidR="008F2043" w:rsidRPr="005B15FC" w:rsidRDefault="008F2043" w:rsidP="0088717F">
      <w:pPr>
        <w:spacing w:after="0" w:line="240" w:lineRule="auto"/>
        <w:ind w:left="720"/>
        <w:rPr>
          <w:rFonts w:ascii="Verdana" w:eastAsia="Times New Roman" w:hAnsi="Verdana"/>
          <w:color w:val="222222"/>
          <w:sz w:val="23"/>
          <w:szCs w:val="23"/>
        </w:rPr>
      </w:pPr>
    </w:p>
    <w:p w:rsidR="0061225D" w:rsidRPr="00CD72CD" w:rsidRDefault="0061225D" w:rsidP="0061225D">
      <w:pPr>
        <w:spacing w:after="0" w:line="240" w:lineRule="auto"/>
        <w:ind w:left="720"/>
        <w:rPr>
          <w:rFonts w:ascii="Verdana" w:eastAsia="Times New Roman" w:hAnsi="Verdana"/>
          <w:color w:val="222222"/>
          <w:sz w:val="23"/>
          <w:szCs w:val="23"/>
        </w:rPr>
      </w:pPr>
      <w:bookmarkStart w:id="35" w:name="_Hlk109731551"/>
      <w:r w:rsidRPr="00CD72CD">
        <w:rPr>
          <w:rFonts w:ascii="Verdana" w:eastAsia="Times New Roman" w:hAnsi="Verdana"/>
          <w:b/>
          <w:bCs/>
          <w:color w:val="222222"/>
          <w:sz w:val="23"/>
          <w:szCs w:val="23"/>
        </w:rPr>
        <w:t>Delayed Results and Results Expected Dates</w:t>
      </w:r>
      <w:bookmarkEnd w:id="35"/>
    </w:p>
    <w:p w:rsidR="0019360E" w:rsidRDefault="0019360E" w:rsidP="00105A42">
      <w:pPr>
        <w:spacing w:after="0" w:line="240" w:lineRule="auto"/>
        <w:ind w:left="720"/>
        <w:rPr>
          <w:rFonts w:ascii="Verdana" w:eastAsia="Times New Roman" w:hAnsi="Verdana"/>
          <w:color w:val="222222"/>
          <w:sz w:val="23"/>
          <w:szCs w:val="23"/>
        </w:rPr>
      </w:pPr>
      <w:bookmarkStart w:id="36" w:name="_Hlk109731651"/>
      <w:r w:rsidRPr="0019360E">
        <w:rPr>
          <w:rFonts w:ascii="Verdana" w:eastAsia="Times New Roman" w:hAnsi="Verdana"/>
          <w:color w:val="222222"/>
          <w:sz w:val="23"/>
          <w:szCs w:val="23"/>
        </w:rPr>
        <w:t xml:space="preserve">As of January 25, 2022, the PRS </w:t>
      </w:r>
      <w:r w:rsidRPr="00355B86">
        <w:rPr>
          <w:rFonts w:ascii="Verdana" w:eastAsia="Times New Roman" w:hAnsi="Verdana"/>
          <w:color w:val="222222"/>
          <w:sz w:val="23"/>
          <w:szCs w:val="23"/>
          <w:u w:val="single"/>
        </w:rPr>
        <w:t xml:space="preserve">no longer permits </w:t>
      </w:r>
      <w:r w:rsidR="00355B86" w:rsidRPr="00355B86">
        <w:rPr>
          <w:rFonts w:ascii="Verdana" w:eastAsia="Times New Roman" w:hAnsi="Verdana"/>
          <w:color w:val="222222"/>
          <w:sz w:val="23"/>
          <w:szCs w:val="23"/>
          <w:u w:val="single"/>
        </w:rPr>
        <w:t>R</w:t>
      </w:r>
      <w:r w:rsidRPr="00355B86">
        <w:rPr>
          <w:rFonts w:ascii="Verdana" w:eastAsia="Times New Roman" w:hAnsi="Verdana"/>
          <w:color w:val="222222"/>
          <w:sz w:val="23"/>
          <w:szCs w:val="23"/>
          <w:u w:val="single"/>
        </w:rPr>
        <w:t xml:space="preserve">esponsible </w:t>
      </w:r>
      <w:r w:rsidR="00355B86" w:rsidRPr="00355B86">
        <w:rPr>
          <w:rFonts w:ascii="Verdana" w:eastAsia="Times New Roman" w:hAnsi="Verdana"/>
          <w:color w:val="222222"/>
          <w:sz w:val="23"/>
          <w:szCs w:val="23"/>
          <w:u w:val="single"/>
        </w:rPr>
        <w:t>P</w:t>
      </w:r>
      <w:r w:rsidRPr="00355B86">
        <w:rPr>
          <w:rFonts w:ascii="Verdana" w:eastAsia="Times New Roman" w:hAnsi="Verdana"/>
          <w:color w:val="222222"/>
          <w:sz w:val="23"/>
          <w:szCs w:val="23"/>
          <w:u w:val="single"/>
        </w:rPr>
        <w:t>arties to submit Good Cause Extension requests late</w:t>
      </w:r>
      <w:r w:rsidRPr="0019360E">
        <w:rPr>
          <w:rFonts w:ascii="Verdana" w:eastAsia="Times New Roman" w:hAnsi="Verdana"/>
          <w:color w:val="222222"/>
          <w:sz w:val="23"/>
          <w:szCs w:val="23"/>
        </w:rPr>
        <w:t xml:space="preserve"> for ACTs with a primary completion date on or after January 18, 2017.</w:t>
      </w:r>
    </w:p>
    <w:p w:rsidR="0019360E" w:rsidRDefault="0019360E" w:rsidP="00105A42">
      <w:pPr>
        <w:spacing w:after="0" w:line="240" w:lineRule="auto"/>
        <w:ind w:left="720"/>
        <w:rPr>
          <w:rFonts w:ascii="Verdana" w:eastAsia="Times New Roman" w:hAnsi="Verdana"/>
          <w:color w:val="222222"/>
          <w:sz w:val="23"/>
          <w:szCs w:val="23"/>
        </w:rPr>
      </w:pPr>
    </w:p>
    <w:p w:rsidR="00105A42" w:rsidRPr="000234FF" w:rsidRDefault="00355B86" w:rsidP="00105A42">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A</w:t>
      </w:r>
      <w:r w:rsidR="00105A42">
        <w:rPr>
          <w:rFonts w:ascii="Verdana" w:eastAsia="Times New Roman" w:hAnsi="Verdana"/>
          <w:color w:val="222222"/>
          <w:sz w:val="23"/>
          <w:szCs w:val="23"/>
        </w:rPr>
        <w:t xml:space="preserve"> R</w:t>
      </w:r>
      <w:r w:rsidR="00105A42" w:rsidRPr="000234FF">
        <w:rPr>
          <w:rFonts w:ascii="Verdana" w:eastAsia="Times New Roman" w:hAnsi="Verdana"/>
          <w:color w:val="222222"/>
          <w:sz w:val="23"/>
          <w:szCs w:val="23"/>
        </w:rPr>
        <w:t xml:space="preserve">esponsible </w:t>
      </w:r>
      <w:r w:rsidR="00105A42">
        <w:rPr>
          <w:rFonts w:ascii="Verdana" w:eastAsia="Times New Roman" w:hAnsi="Verdana"/>
          <w:color w:val="222222"/>
          <w:sz w:val="23"/>
          <w:szCs w:val="23"/>
        </w:rPr>
        <w:t>P</w:t>
      </w:r>
      <w:r w:rsidR="00105A42" w:rsidRPr="000234FF">
        <w:rPr>
          <w:rFonts w:ascii="Verdana" w:eastAsia="Times New Roman" w:hAnsi="Verdana"/>
          <w:color w:val="222222"/>
          <w:sz w:val="23"/>
          <w:szCs w:val="23"/>
        </w:rPr>
        <w:t xml:space="preserve">arty may request to delay the submission of results information for an ACT by submitting a good cause extension request via the ClinicalTrials.gov Protocol Registration and Results System (PRS) </w:t>
      </w:r>
      <w:r w:rsidR="00105A42" w:rsidRPr="00355B86">
        <w:rPr>
          <w:rFonts w:ascii="Verdana" w:eastAsia="Times New Roman" w:hAnsi="Verdana"/>
          <w:color w:val="222222"/>
          <w:sz w:val="23"/>
          <w:szCs w:val="23"/>
          <w:u w:val="single"/>
        </w:rPr>
        <w:t>prior to the date (i.e., the day before)</w:t>
      </w:r>
      <w:r w:rsidR="00105A42" w:rsidRPr="00105A42">
        <w:rPr>
          <w:rFonts w:ascii="Verdana" w:eastAsia="Times New Roman" w:hAnsi="Verdana"/>
          <w:color w:val="222222"/>
          <w:sz w:val="23"/>
          <w:szCs w:val="23"/>
          <w:u w:val="single"/>
        </w:rPr>
        <w:t xml:space="preserve"> that results information would otherwise be due</w:t>
      </w:r>
      <w:r w:rsidR="00105A42">
        <w:rPr>
          <w:rFonts w:ascii="Verdana" w:eastAsia="Times New Roman" w:hAnsi="Verdana"/>
          <w:color w:val="222222"/>
          <w:sz w:val="23"/>
          <w:szCs w:val="23"/>
        </w:rPr>
        <w:t xml:space="preserve">.  </w:t>
      </w:r>
      <w:r w:rsidR="00105A42" w:rsidRPr="00CD72CD">
        <w:rPr>
          <w:rFonts w:ascii="Verdana" w:eastAsia="Times New Roman" w:hAnsi="Verdana"/>
          <w:color w:val="222222"/>
          <w:sz w:val="23"/>
          <w:szCs w:val="23"/>
        </w:rPr>
        <w:t xml:space="preserve">The standard submission deadline for results information is </w:t>
      </w:r>
      <w:r w:rsidR="00105A42" w:rsidRPr="00105A42">
        <w:rPr>
          <w:rFonts w:ascii="Verdana" w:eastAsia="Times New Roman" w:hAnsi="Verdana"/>
          <w:color w:val="222222"/>
          <w:sz w:val="23"/>
          <w:szCs w:val="23"/>
          <w:u w:val="single"/>
        </w:rPr>
        <w:t>no later than 1 year after the ACT's primary completion date</w:t>
      </w:r>
      <w:r w:rsidR="00105A42" w:rsidRPr="00CD72CD">
        <w:rPr>
          <w:rFonts w:ascii="Verdana" w:eastAsia="Times New Roman" w:hAnsi="Verdana"/>
          <w:color w:val="222222"/>
          <w:sz w:val="23"/>
          <w:szCs w:val="23"/>
        </w:rPr>
        <w:t>.</w:t>
      </w:r>
    </w:p>
    <w:p w:rsidR="00105A42" w:rsidRDefault="00105A42" w:rsidP="00105A42">
      <w:pPr>
        <w:spacing w:after="0" w:line="240" w:lineRule="auto"/>
        <w:ind w:left="720"/>
        <w:rPr>
          <w:rFonts w:ascii="Verdana" w:eastAsia="Times New Roman" w:hAnsi="Verdana"/>
          <w:color w:val="222222"/>
          <w:sz w:val="23"/>
          <w:szCs w:val="23"/>
        </w:rPr>
      </w:pPr>
    </w:p>
    <w:p w:rsidR="00105A42" w:rsidRPr="000234FF" w:rsidRDefault="00105A42" w:rsidP="00105A42">
      <w:pPr>
        <w:spacing w:after="0" w:line="240" w:lineRule="auto"/>
        <w:ind w:left="720"/>
        <w:rPr>
          <w:rFonts w:ascii="Verdana" w:eastAsia="Times New Roman" w:hAnsi="Verdana"/>
          <w:color w:val="222222"/>
          <w:sz w:val="23"/>
          <w:szCs w:val="23"/>
        </w:rPr>
      </w:pPr>
      <w:r w:rsidRPr="000234FF">
        <w:rPr>
          <w:rFonts w:ascii="Verdana" w:eastAsia="Times New Roman" w:hAnsi="Verdana"/>
          <w:color w:val="222222"/>
          <w:sz w:val="23"/>
          <w:szCs w:val="23"/>
        </w:rPr>
        <w:t xml:space="preserve">The extension request </w:t>
      </w:r>
      <w:r w:rsidRPr="00355B86">
        <w:rPr>
          <w:rFonts w:ascii="Verdana" w:eastAsia="Times New Roman" w:hAnsi="Verdana"/>
          <w:b/>
          <w:color w:val="222222"/>
          <w:sz w:val="23"/>
          <w:szCs w:val="23"/>
        </w:rPr>
        <w:t>must</w:t>
      </w:r>
      <w:r w:rsidRPr="000234FF">
        <w:rPr>
          <w:rFonts w:ascii="Verdana" w:eastAsia="Times New Roman" w:hAnsi="Verdana"/>
          <w:color w:val="222222"/>
          <w:sz w:val="23"/>
          <w:szCs w:val="23"/>
        </w:rPr>
        <w:t xml:space="preserve"> </w:t>
      </w:r>
      <w:r w:rsidRPr="00355B86">
        <w:rPr>
          <w:rFonts w:ascii="Verdana" w:eastAsia="Times New Roman" w:hAnsi="Verdana"/>
          <w:b/>
          <w:color w:val="222222"/>
          <w:sz w:val="23"/>
          <w:szCs w:val="23"/>
        </w:rPr>
        <w:t>include a description of the reasons</w:t>
      </w:r>
      <w:r w:rsidRPr="000234FF">
        <w:rPr>
          <w:rFonts w:ascii="Verdana" w:eastAsia="Times New Roman" w:hAnsi="Verdana"/>
          <w:color w:val="222222"/>
          <w:sz w:val="23"/>
          <w:szCs w:val="23"/>
        </w:rPr>
        <w:t xml:space="preserve"> that the responsible party believes constitute good cause to justify an extension and an estimated date on which the results information will be submitted, with sufficient detail to allow for evaluation of the request.</w:t>
      </w:r>
      <w:bookmarkEnd w:id="36"/>
    </w:p>
    <w:p w:rsidR="00B564F4" w:rsidRPr="00CD72CD" w:rsidRDefault="00B564F4" w:rsidP="0088717F">
      <w:pPr>
        <w:spacing w:after="0" w:line="240" w:lineRule="auto"/>
        <w:ind w:left="720"/>
        <w:rPr>
          <w:rFonts w:ascii="Verdana" w:eastAsia="Times New Roman" w:hAnsi="Verdana"/>
          <w:color w:val="222222"/>
          <w:sz w:val="23"/>
          <w:szCs w:val="23"/>
          <w:u w:val="single"/>
        </w:rPr>
      </w:pPr>
    </w:p>
    <w:bookmarkEnd w:id="34"/>
    <w:p w:rsidR="0061225D" w:rsidRDefault="0061225D" w:rsidP="00CE17DD">
      <w:pPr>
        <w:spacing w:after="0" w:line="240" w:lineRule="auto"/>
        <w:ind w:left="720"/>
        <w:rPr>
          <w:rFonts w:ascii="Verdana" w:eastAsia="Times New Roman" w:hAnsi="Verdana"/>
          <w:b/>
          <w:bCs/>
          <w:color w:val="222222"/>
          <w:sz w:val="23"/>
          <w:szCs w:val="23"/>
        </w:rPr>
      </w:pPr>
      <w:r w:rsidRPr="0061225D">
        <w:rPr>
          <w:rFonts w:ascii="Verdana" w:eastAsia="Times New Roman" w:hAnsi="Verdana"/>
          <w:b/>
          <w:color w:val="222222"/>
          <w:sz w:val="23"/>
          <w:szCs w:val="23"/>
        </w:rPr>
        <w:t>Inclusion of Protocol and S</w:t>
      </w:r>
      <w:r w:rsidRPr="0061225D">
        <w:rPr>
          <w:rFonts w:ascii="Verdana" w:eastAsia="Times New Roman" w:hAnsi="Verdana"/>
          <w:b/>
          <w:bCs/>
          <w:color w:val="222222"/>
          <w:sz w:val="23"/>
          <w:szCs w:val="23"/>
        </w:rPr>
        <w:t>tatistical Analysis Plan</w:t>
      </w:r>
    </w:p>
    <w:p w:rsidR="00D2001F" w:rsidRDefault="00D2001F" w:rsidP="00CE17DD">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A</w:t>
      </w:r>
      <w:r w:rsidRPr="00D2001F">
        <w:rPr>
          <w:rFonts w:ascii="Verdana" w:eastAsia="Times New Roman" w:hAnsi="Verdana"/>
          <w:color w:val="222222"/>
          <w:sz w:val="23"/>
          <w:szCs w:val="23"/>
        </w:rPr>
        <w:t xml:space="preserve"> copy of the protocol and </w:t>
      </w:r>
      <w:r w:rsidRPr="00D2001F">
        <w:rPr>
          <w:rFonts w:ascii="Verdana" w:eastAsia="Times New Roman" w:hAnsi="Verdana"/>
          <w:bCs/>
          <w:color w:val="222222"/>
          <w:sz w:val="23"/>
          <w:szCs w:val="23"/>
        </w:rPr>
        <w:t>statistical analysis plan</w:t>
      </w:r>
      <w:r w:rsidRPr="00D2001F">
        <w:rPr>
          <w:rFonts w:ascii="Verdana" w:eastAsia="Times New Roman" w:hAnsi="Verdana"/>
          <w:b/>
          <w:bCs/>
          <w:color w:val="222222"/>
          <w:sz w:val="23"/>
          <w:szCs w:val="23"/>
        </w:rPr>
        <w:t xml:space="preserve"> </w:t>
      </w:r>
      <w:r>
        <w:rPr>
          <w:rFonts w:ascii="Verdana" w:eastAsia="Times New Roman" w:hAnsi="Verdana"/>
          <w:color w:val="222222"/>
          <w:sz w:val="23"/>
          <w:szCs w:val="23"/>
        </w:rPr>
        <w:t>(</w:t>
      </w:r>
      <w:r w:rsidRPr="00D2001F">
        <w:rPr>
          <w:rFonts w:ascii="Verdana" w:eastAsia="Times New Roman" w:hAnsi="Verdana"/>
          <w:color w:val="222222"/>
          <w:sz w:val="23"/>
          <w:szCs w:val="23"/>
        </w:rPr>
        <w:t>SAP</w:t>
      </w:r>
      <w:r>
        <w:rPr>
          <w:rFonts w:ascii="Verdana" w:eastAsia="Times New Roman" w:hAnsi="Verdana"/>
          <w:color w:val="222222"/>
          <w:sz w:val="23"/>
          <w:szCs w:val="23"/>
        </w:rPr>
        <w:t xml:space="preserve">), </w:t>
      </w:r>
      <w:r w:rsidRPr="00D2001F">
        <w:rPr>
          <w:rFonts w:ascii="Verdana" w:eastAsia="Times New Roman" w:hAnsi="Verdana"/>
          <w:color w:val="222222"/>
          <w:sz w:val="23"/>
          <w:szCs w:val="23"/>
        </w:rPr>
        <w:t>if not included in the protocol</w:t>
      </w:r>
      <w:r>
        <w:rPr>
          <w:rFonts w:ascii="Verdana" w:eastAsia="Times New Roman" w:hAnsi="Verdana"/>
          <w:color w:val="222222"/>
          <w:sz w:val="23"/>
          <w:szCs w:val="23"/>
        </w:rPr>
        <w:t>,</w:t>
      </w:r>
      <w:r w:rsidRPr="00D2001F">
        <w:rPr>
          <w:rFonts w:ascii="Verdana" w:eastAsia="Times New Roman" w:hAnsi="Verdana"/>
          <w:color w:val="222222"/>
          <w:sz w:val="23"/>
          <w:szCs w:val="23"/>
        </w:rPr>
        <w:t xml:space="preserve"> </w:t>
      </w:r>
      <w:r>
        <w:rPr>
          <w:rFonts w:ascii="Verdana" w:eastAsia="Times New Roman" w:hAnsi="Verdana"/>
          <w:color w:val="222222"/>
          <w:sz w:val="23"/>
          <w:szCs w:val="23"/>
        </w:rPr>
        <w:t xml:space="preserve">is required </w:t>
      </w:r>
      <w:r w:rsidRPr="00D2001F">
        <w:rPr>
          <w:rFonts w:ascii="Verdana" w:eastAsia="Times New Roman" w:hAnsi="Verdana"/>
          <w:color w:val="222222"/>
          <w:sz w:val="23"/>
          <w:szCs w:val="23"/>
        </w:rPr>
        <w:t>to be submitted as part of clinical trial results information for those applicable clinical trials with a Primary Completion Date on or after January 18, 2017.</w:t>
      </w:r>
      <w:r w:rsidR="0007409E">
        <w:rPr>
          <w:rFonts w:ascii="Verdana" w:eastAsia="Times New Roman" w:hAnsi="Verdana"/>
          <w:color w:val="222222"/>
          <w:sz w:val="23"/>
          <w:szCs w:val="23"/>
        </w:rPr>
        <w:t xml:space="preserve">  The </w:t>
      </w:r>
      <w:r w:rsidR="0007409E" w:rsidRPr="0007409E">
        <w:rPr>
          <w:rFonts w:ascii="Verdana" w:eastAsia="Times New Roman" w:hAnsi="Verdana"/>
          <w:color w:val="222222"/>
          <w:sz w:val="23"/>
          <w:szCs w:val="23"/>
        </w:rPr>
        <w:t>responsible party may redact names, addresses, and other personally identifiable information, as well as any trade secret and/or confidential commercial information contained in the protocol or statistical analysis plan prior to submission</w:t>
      </w:r>
      <w:r w:rsidR="0007409E">
        <w:rPr>
          <w:rFonts w:ascii="Verdana" w:eastAsia="Times New Roman" w:hAnsi="Verdana"/>
          <w:color w:val="222222"/>
          <w:sz w:val="23"/>
          <w:szCs w:val="23"/>
        </w:rPr>
        <w:t>.</w:t>
      </w:r>
    </w:p>
    <w:p w:rsidR="00F72DE0" w:rsidRDefault="00F72DE0" w:rsidP="00CE17DD">
      <w:pPr>
        <w:spacing w:after="0" w:line="240" w:lineRule="auto"/>
        <w:ind w:left="720"/>
        <w:rPr>
          <w:rFonts w:ascii="Verdana" w:eastAsia="Times New Roman" w:hAnsi="Verdana"/>
          <w:color w:val="222222"/>
          <w:sz w:val="23"/>
          <w:szCs w:val="23"/>
        </w:rPr>
      </w:pPr>
    </w:p>
    <w:p w:rsidR="00F72DE0" w:rsidRPr="00F72DE0" w:rsidRDefault="00F72DE0" w:rsidP="00F72DE0">
      <w:pPr>
        <w:spacing w:after="0" w:line="240" w:lineRule="auto"/>
        <w:ind w:left="720"/>
        <w:rPr>
          <w:rFonts w:ascii="Verdana" w:eastAsia="Times New Roman" w:hAnsi="Verdana"/>
          <w:bCs/>
          <w:color w:val="222222"/>
          <w:sz w:val="23"/>
          <w:szCs w:val="23"/>
        </w:rPr>
      </w:pPr>
      <w:r w:rsidRPr="00F72DE0">
        <w:rPr>
          <w:rFonts w:ascii="Verdana" w:eastAsia="Times New Roman" w:hAnsi="Verdana"/>
          <w:bCs/>
          <w:color w:val="222222"/>
          <w:sz w:val="23"/>
          <w:szCs w:val="23"/>
        </w:rPr>
        <w:t xml:space="preserve">Beginning in January 2020, ClinicalTrials.gov is expecting to update posting procedures for submitted </w:t>
      </w:r>
      <w:r w:rsidR="00B64D48" w:rsidRPr="00B64D48">
        <w:rPr>
          <w:rFonts w:ascii="Verdana" w:eastAsia="Times New Roman" w:hAnsi="Verdana"/>
          <w:bCs/>
          <w:color w:val="222222"/>
          <w:sz w:val="23"/>
          <w:szCs w:val="23"/>
          <w:u w:val="single"/>
        </w:rPr>
        <w:t>r</w:t>
      </w:r>
      <w:r w:rsidRPr="00B64D48">
        <w:rPr>
          <w:rFonts w:ascii="Verdana" w:eastAsia="Times New Roman" w:hAnsi="Verdana"/>
          <w:bCs/>
          <w:color w:val="222222"/>
          <w:sz w:val="23"/>
          <w:szCs w:val="23"/>
          <w:u w:val="single"/>
        </w:rPr>
        <w:t>esults</w:t>
      </w:r>
      <w:r w:rsidRPr="00F72DE0">
        <w:rPr>
          <w:rFonts w:ascii="Verdana" w:eastAsia="Times New Roman" w:hAnsi="Verdana"/>
          <w:bCs/>
          <w:color w:val="222222"/>
          <w:sz w:val="23"/>
          <w:szCs w:val="23"/>
        </w:rPr>
        <w:t xml:space="preserve"> information for applicable clinical trials with a study start date on or after January 18, 2017 and results information first submitted after the implementation date for the updated procedures.</w:t>
      </w:r>
      <w:r>
        <w:rPr>
          <w:rFonts w:ascii="Verdana" w:eastAsia="Times New Roman" w:hAnsi="Verdana"/>
          <w:bCs/>
          <w:color w:val="222222"/>
          <w:sz w:val="23"/>
          <w:szCs w:val="23"/>
        </w:rPr>
        <w:t xml:space="preserve">  </w:t>
      </w:r>
      <w:r w:rsidRPr="00F72DE0">
        <w:rPr>
          <w:rFonts w:ascii="Verdana" w:eastAsia="Times New Roman" w:hAnsi="Verdana"/>
          <w:color w:val="222222"/>
          <w:sz w:val="23"/>
          <w:szCs w:val="23"/>
        </w:rPr>
        <w:t>These study records will be posted publicly after each NLM quality control (QC) review (within 30 days of each submission).</w:t>
      </w:r>
      <w:r>
        <w:rPr>
          <w:rFonts w:ascii="Verdana" w:eastAsia="Times New Roman" w:hAnsi="Verdana"/>
          <w:color w:val="222222"/>
          <w:sz w:val="23"/>
          <w:szCs w:val="23"/>
        </w:rPr>
        <w:t xml:space="preserve">  </w:t>
      </w:r>
      <w:r w:rsidRPr="000631FB">
        <w:rPr>
          <w:rFonts w:ascii="Verdana" w:eastAsia="Times New Roman" w:hAnsi="Verdana"/>
          <w:color w:val="222222"/>
          <w:sz w:val="23"/>
          <w:szCs w:val="23"/>
          <w:u w:val="single"/>
        </w:rPr>
        <w:t xml:space="preserve">If major issues are identified, a general notice that the QC review process has not concluded will be noted on the </w:t>
      </w:r>
      <w:r w:rsidR="000631FB" w:rsidRPr="000631FB">
        <w:rPr>
          <w:rFonts w:ascii="Verdana" w:eastAsia="Times New Roman" w:hAnsi="Verdana"/>
          <w:color w:val="222222"/>
          <w:sz w:val="23"/>
          <w:szCs w:val="23"/>
          <w:u w:val="single"/>
        </w:rPr>
        <w:t xml:space="preserve">public </w:t>
      </w:r>
      <w:r w:rsidRPr="000631FB">
        <w:rPr>
          <w:rFonts w:ascii="Verdana" w:eastAsia="Times New Roman" w:hAnsi="Verdana"/>
          <w:color w:val="222222"/>
          <w:sz w:val="23"/>
          <w:szCs w:val="23"/>
          <w:u w:val="single"/>
        </w:rPr>
        <w:t xml:space="preserve">study record and </w:t>
      </w:r>
      <w:r w:rsidRPr="000631FB">
        <w:rPr>
          <w:rFonts w:ascii="Verdana" w:eastAsia="Times New Roman" w:hAnsi="Verdana"/>
          <w:i/>
          <w:color w:val="222222"/>
          <w:sz w:val="23"/>
          <w:szCs w:val="23"/>
          <w:u w:val="single"/>
        </w:rPr>
        <w:t>only</w:t>
      </w:r>
      <w:r w:rsidRPr="000631FB">
        <w:rPr>
          <w:rFonts w:ascii="Verdana" w:eastAsia="Times New Roman" w:hAnsi="Verdana"/>
          <w:color w:val="222222"/>
          <w:sz w:val="23"/>
          <w:szCs w:val="23"/>
          <w:u w:val="single"/>
        </w:rPr>
        <w:t xml:space="preserve"> the brief standard </w:t>
      </w:r>
      <w:r w:rsidRPr="000631FB">
        <w:rPr>
          <w:rFonts w:ascii="Verdana" w:eastAsia="Times New Roman" w:hAnsi="Verdana"/>
          <w:i/>
          <w:color w:val="222222"/>
          <w:sz w:val="23"/>
          <w:szCs w:val="23"/>
          <w:u w:val="single"/>
        </w:rPr>
        <w:t xml:space="preserve">major </w:t>
      </w:r>
      <w:r w:rsidRPr="000631FB">
        <w:rPr>
          <w:rFonts w:ascii="Verdana" w:eastAsia="Times New Roman" w:hAnsi="Verdana"/>
          <w:color w:val="222222"/>
          <w:sz w:val="23"/>
          <w:szCs w:val="23"/>
          <w:u w:val="single"/>
        </w:rPr>
        <w:t>comment(s) will be shown with the relevant section(s).</w:t>
      </w:r>
      <w:r w:rsidRPr="00F72DE0">
        <w:rPr>
          <w:rFonts w:ascii="Verdana" w:eastAsia="Times New Roman" w:hAnsi="Verdana"/>
          <w:color w:val="222222"/>
          <w:sz w:val="23"/>
          <w:szCs w:val="23"/>
        </w:rPr>
        <w:t xml:space="preserve"> </w:t>
      </w:r>
      <w:r w:rsidR="00D67268">
        <w:rPr>
          <w:rFonts w:ascii="Verdana" w:eastAsia="Times New Roman" w:hAnsi="Verdana"/>
          <w:color w:val="222222"/>
          <w:sz w:val="23"/>
          <w:szCs w:val="23"/>
        </w:rPr>
        <w:t>PRS a</w:t>
      </w:r>
      <w:r w:rsidRPr="00F72DE0">
        <w:rPr>
          <w:rFonts w:ascii="Verdana" w:eastAsia="Times New Roman" w:hAnsi="Verdana"/>
          <w:color w:val="222222"/>
          <w:sz w:val="23"/>
          <w:szCs w:val="23"/>
        </w:rPr>
        <w:t>dvisory comments will not be publicly displayed on the study record.</w:t>
      </w:r>
      <w:r>
        <w:rPr>
          <w:rFonts w:ascii="Verdana" w:eastAsia="Times New Roman" w:hAnsi="Verdana"/>
          <w:color w:val="222222"/>
          <w:sz w:val="23"/>
          <w:szCs w:val="23"/>
        </w:rPr>
        <w:t xml:space="preserve">  </w:t>
      </w:r>
      <w:r w:rsidRPr="00F72DE0">
        <w:rPr>
          <w:rFonts w:ascii="Verdana" w:eastAsia="Times New Roman" w:hAnsi="Verdana"/>
          <w:bCs/>
          <w:color w:val="222222"/>
          <w:sz w:val="23"/>
          <w:szCs w:val="23"/>
        </w:rPr>
        <w:t>Responsible parties will be notified via email when their record has been QC reviewed and if major issues were identified.</w:t>
      </w:r>
    </w:p>
    <w:p w:rsidR="00D2001F" w:rsidRDefault="00D2001F" w:rsidP="00CE17DD">
      <w:pPr>
        <w:spacing w:after="0" w:line="240" w:lineRule="auto"/>
        <w:ind w:left="720"/>
        <w:rPr>
          <w:rFonts w:ascii="Verdana" w:eastAsia="Times New Roman" w:hAnsi="Verdana"/>
          <w:color w:val="222222"/>
          <w:sz w:val="23"/>
          <w:szCs w:val="23"/>
        </w:rPr>
      </w:pPr>
    </w:p>
    <w:p w:rsidR="001A7D7B" w:rsidRDefault="001A7D7B" w:rsidP="00AC7788">
      <w:pPr>
        <w:spacing w:after="120" w:line="240" w:lineRule="auto"/>
        <w:ind w:left="720"/>
        <w:rPr>
          <w:rFonts w:ascii="Verdana" w:eastAsia="Times New Roman" w:hAnsi="Verdana"/>
          <w:b/>
          <w:color w:val="222222"/>
          <w:sz w:val="23"/>
          <w:szCs w:val="23"/>
        </w:rPr>
      </w:pPr>
      <w:r w:rsidRPr="001A7D7B">
        <w:rPr>
          <w:rFonts w:ascii="Verdana" w:eastAsia="Times New Roman" w:hAnsi="Verdana"/>
          <w:b/>
          <w:color w:val="222222"/>
          <w:sz w:val="23"/>
          <w:szCs w:val="23"/>
        </w:rPr>
        <w:t>Preparing for Results Reporting</w:t>
      </w:r>
    </w:p>
    <w:p w:rsidR="007A1C19" w:rsidRDefault="003822C7" w:rsidP="001A7D7B">
      <w:pPr>
        <w:spacing w:after="0" w:line="240" w:lineRule="auto"/>
        <w:ind w:left="720"/>
        <w:rPr>
          <w:rFonts w:ascii="Verdana" w:hAnsi="Verdana" w:cs="Arial"/>
          <w:sz w:val="23"/>
          <w:szCs w:val="23"/>
        </w:rPr>
      </w:pPr>
      <w:r w:rsidRPr="00A42B23">
        <w:rPr>
          <w:rFonts w:ascii="Verdana" w:hAnsi="Verdana" w:cs="Arial"/>
          <w:sz w:val="23"/>
          <w:szCs w:val="23"/>
        </w:rPr>
        <w:lastRenderedPageBreak/>
        <w:t xml:space="preserve">Before you begin, it is recommended that you review the </w:t>
      </w:r>
      <w:hyperlink r:id="rId91" w:tooltip="Simple Results Templates and Results Data Preparation Checklists  - opens new window" w:history="1">
        <w:r w:rsidRPr="003822C7">
          <w:rPr>
            <w:rFonts w:ascii="Verdana" w:hAnsi="Verdana" w:cs="Arial"/>
            <w:color w:val="0000CC"/>
            <w:sz w:val="23"/>
            <w:szCs w:val="23"/>
          </w:rPr>
          <w:t>Simple Results Templates and Results Data Preparation Checklists</w:t>
        </w:r>
      </w:hyperlink>
      <w:r w:rsidRPr="003822C7">
        <w:rPr>
          <w:rFonts w:ascii="Verdana" w:hAnsi="Verdana" w:cs="Arial"/>
          <w:color w:val="000066"/>
          <w:sz w:val="23"/>
          <w:szCs w:val="23"/>
        </w:rPr>
        <w:t xml:space="preserve"> </w:t>
      </w:r>
      <w:r w:rsidRPr="00A42B23">
        <w:rPr>
          <w:rFonts w:ascii="Verdana" w:hAnsi="Verdana" w:cs="Arial"/>
          <w:sz w:val="23"/>
          <w:szCs w:val="23"/>
        </w:rPr>
        <w:t xml:space="preserve">to ensure that you have the information needed to complete the Results Section. </w:t>
      </w:r>
      <w:r w:rsidR="00B550A3">
        <w:rPr>
          <w:rFonts w:ascii="Verdana" w:hAnsi="Verdana" w:cs="Arial"/>
          <w:sz w:val="23"/>
          <w:szCs w:val="23"/>
        </w:rPr>
        <w:t xml:space="preserve"> </w:t>
      </w:r>
      <w:r w:rsidR="00B550A3" w:rsidRPr="00B550A3">
        <w:rPr>
          <w:rFonts w:ascii="Verdana" w:hAnsi="Verdana" w:cs="Arial"/>
          <w:sz w:val="23"/>
          <w:szCs w:val="23"/>
        </w:rPr>
        <w:t>Allow adequate time to enter results (</w:t>
      </w:r>
      <w:r w:rsidR="00392FD8">
        <w:rPr>
          <w:rFonts w:ascii="Verdana" w:hAnsi="Verdana" w:cs="Arial"/>
          <w:sz w:val="23"/>
          <w:szCs w:val="23"/>
        </w:rPr>
        <w:t>c</w:t>
      </w:r>
      <w:r w:rsidR="00B550A3" w:rsidRPr="00B550A3">
        <w:rPr>
          <w:rFonts w:ascii="Verdana" w:hAnsi="Verdana" w:cs="Arial"/>
          <w:sz w:val="23"/>
          <w:szCs w:val="23"/>
        </w:rPr>
        <w:t>an take over 20 hours)</w:t>
      </w:r>
      <w:r w:rsidR="00392FD8">
        <w:rPr>
          <w:rFonts w:ascii="Verdana" w:hAnsi="Verdana" w:cs="Arial"/>
          <w:sz w:val="23"/>
          <w:szCs w:val="23"/>
        </w:rPr>
        <w:t>.</w:t>
      </w:r>
    </w:p>
    <w:p w:rsidR="007A1C19" w:rsidRDefault="007A1C19" w:rsidP="001A7D7B">
      <w:pPr>
        <w:spacing w:after="0" w:line="240" w:lineRule="auto"/>
        <w:ind w:left="720"/>
        <w:rPr>
          <w:rFonts w:ascii="Verdana" w:hAnsi="Verdana" w:cs="Arial"/>
          <w:sz w:val="23"/>
          <w:szCs w:val="23"/>
        </w:rPr>
      </w:pPr>
    </w:p>
    <w:p w:rsidR="007A1C19" w:rsidRDefault="00742E4E" w:rsidP="001A7D7B">
      <w:pPr>
        <w:spacing w:after="0" w:line="240" w:lineRule="auto"/>
        <w:ind w:left="720"/>
        <w:rPr>
          <w:rFonts w:ascii="Verdana" w:hAnsi="Verdana" w:cs="Arial"/>
          <w:sz w:val="23"/>
          <w:szCs w:val="23"/>
        </w:rPr>
      </w:pPr>
      <w:r w:rsidRPr="00742E4E">
        <w:rPr>
          <w:rFonts w:ascii="Verdana" w:hAnsi="Verdana" w:cs="Arial"/>
          <w:sz w:val="23"/>
          <w:szCs w:val="23"/>
        </w:rPr>
        <w:t>The process of submitting results information to ClinicalTrials.gov is conceptually similar to preparing a manuscript for publication in a journal. An individual familiar with the study design and data analysis (such as the clinical investigator or study statistician) will need to be involved in order to accurately summarize the results information in the tabular format required by law and to ensure that the results are consistent with the ClinicalTrials.gov review criteria.</w:t>
      </w:r>
    </w:p>
    <w:p w:rsidR="007A1C19" w:rsidRDefault="007A1C19" w:rsidP="001A7D7B">
      <w:pPr>
        <w:spacing w:after="0" w:line="240" w:lineRule="auto"/>
        <w:ind w:left="720"/>
        <w:rPr>
          <w:rFonts w:ascii="Verdana" w:hAnsi="Verdana" w:cs="Arial"/>
          <w:sz w:val="23"/>
          <w:szCs w:val="23"/>
        </w:rPr>
      </w:pPr>
    </w:p>
    <w:p w:rsidR="001A7D7B" w:rsidRDefault="00BC14F1" w:rsidP="00A37369">
      <w:pPr>
        <w:spacing w:after="120" w:line="240" w:lineRule="auto"/>
        <w:ind w:left="720"/>
        <w:rPr>
          <w:rFonts w:ascii="Verdana" w:eastAsia="Times New Roman" w:hAnsi="Verdana"/>
          <w:color w:val="222222"/>
          <w:sz w:val="23"/>
          <w:szCs w:val="23"/>
        </w:rPr>
      </w:pPr>
      <w:r>
        <w:rPr>
          <w:rFonts w:ascii="Verdana" w:eastAsia="Times New Roman" w:hAnsi="Verdana"/>
          <w:color w:val="222222"/>
          <w:sz w:val="23"/>
          <w:szCs w:val="23"/>
        </w:rPr>
        <w:t>G</w:t>
      </w:r>
      <w:r w:rsidR="001A7D7B" w:rsidRPr="001A7D7B">
        <w:rPr>
          <w:rFonts w:ascii="Verdana" w:eastAsia="Times New Roman" w:hAnsi="Verdana"/>
          <w:color w:val="222222"/>
          <w:sz w:val="23"/>
          <w:szCs w:val="23"/>
        </w:rPr>
        <w:t xml:space="preserve">eneral resources </w:t>
      </w:r>
      <w:r>
        <w:rPr>
          <w:rFonts w:ascii="Verdana" w:eastAsia="Times New Roman" w:hAnsi="Verdana"/>
          <w:color w:val="222222"/>
          <w:sz w:val="23"/>
          <w:szCs w:val="23"/>
        </w:rPr>
        <w:t>to</w:t>
      </w:r>
      <w:r w:rsidR="001A7D7B" w:rsidRPr="001A7D7B">
        <w:rPr>
          <w:rFonts w:ascii="Verdana" w:eastAsia="Times New Roman" w:hAnsi="Verdana"/>
          <w:color w:val="222222"/>
          <w:sz w:val="23"/>
          <w:szCs w:val="23"/>
        </w:rPr>
        <w:t xml:space="preserve"> help you prepare:</w:t>
      </w:r>
    </w:p>
    <w:p w:rsidR="005F7477" w:rsidRPr="001A7D7B" w:rsidRDefault="005F7477" w:rsidP="00A90B59">
      <w:pPr>
        <w:numPr>
          <w:ilvl w:val="0"/>
          <w:numId w:val="28"/>
        </w:numPr>
        <w:spacing w:after="120" w:line="240" w:lineRule="auto"/>
        <w:rPr>
          <w:rFonts w:ascii="Verdana" w:eastAsia="Times New Roman" w:hAnsi="Verdana"/>
          <w:color w:val="222222"/>
          <w:sz w:val="23"/>
          <w:szCs w:val="23"/>
        </w:rPr>
      </w:pPr>
      <w:r w:rsidRPr="005F7477">
        <w:rPr>
          <w:rFonts w:ascii="Verdana" w:eastAsia="Times New Roman" w:hAnsi="Verdana"/>
          <w:color w:val="222222"/>
          <w:sz w:val="23"/>
          <w:szCs w:val="23"/>
        </w:rPr>
        <w:t xml:space="preserve">PRS Guided Tutorials for assistance with entering registration and results information in the PRS: </w:t>
      </w:r>
      <w:hyperlink r:id="rId92" w:anchor="/" w:history="1">
        <w:r w:rsidRPr="005F7477">
          <w:rPr>
            <w:rStyle w:val="Hyperlink"/>
            <w:rFonts w:ascii="Verdana" w:eastAsia="Times New Roman" w:hAnsi="Verdana"/>
            <w:sz w:val="23"/>
            <w:szCs w:val="23"/>
          </w:rPr>
          <w:t>https://prsinfo.clinicaltrials.gov/tutorial/content4/index.html#/</w:t>
        </w:r>
      </w:hyperlink>
    </w:p>
    <w:p w:rsidR="001A7D7B" w:rsidRP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How to Submit Your Results </w:t>
      </w:r>
      <w:r w:rsidRPr="001A7D7B">
        <w:rPr>
          <w:rFonts w:ascii="Verdana" w:eastAsia="Times New Roman" w:hAnsi="Verdana"/>
          <w:color w:val="222222"/>
          <w:sz w:val="23"/>
          <w:szCs w:val="23"/>
        </w:rPr>
        <w:t xml:space="preserve">homepage: </w:t>
      </w:r>
      <w:hyperlink r:id="rId93" w:history="1">
        <w:r w:rsidRPr="001A7D7B">
          <w:rPr>
            <w:rStyle w:val="Hyperlink"/>
            <w:rFonts w:ascii="Verdana" w:eastAsia="Times New Roman" w:hAnsi="Verdana"/>
            <w:sz w:val="23"/>
            <w:szCs w:val="23"/>
          </w:rPr>
          <w:t>https://clinicaltrials.gov/ct2/manage-recs/how-report</w:t>
        </w:r>
      </w:hyperlink>
    </w:p>
    <w:p w:rsidR="001A7D7B" w:rsidRPr="001A7D7B" w:rsidRDefault="001A7D7B" w:rsidP="001A7D7B">
      <w:pPr>
        <w:spacing w:after="0" w:line="240" w:lineRule="auto"/>
        <w:ind w:left="1170"/>
        <w:rPr>
          <w:rFonts w:ascii="Verdana" w:eastAsia="Times New Roman" w:hAnsi="Verdana"/>
          <w:color w:val="222222"/>
          <w:sz w:val="23"/>
          <w:szCs w:val="23"/>
        </w:rPr>
      </w:pPr>
    </w:p>
    <w:p w:rsidR="001A7D7B" w:rsidRP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Basic Results Data Elements Definitions: </w:t>
      </w:r>
      <w:hyperlink r:id="rId94" w:history="1">
        <w:r w:rsidR="00C40718" w:rsidRPr="00C258C5">
          <w:rPr>
            <w:rStyle w:val="Hyperlink"/>
            <w:rFonts w:ascii="Verdana" w:eastAsia="Times New Roman" w:hAnsi="Verdana"/>
            <w:sz w:val="23"/>
            <w:szCs w:val="23"/>
          </w:rPr>
          <w:t>https://prsinfo.clinicaltrials.gov/results_definitions.html</w:t>
        </w:r>
      </w:hyperlink>
    </w:p>
    <w:p w:rsidR="001A7D7B" w:rsidRPr="001A7D7B" w:rsidRDefault="001A7D7B" w:rsidP="00235B74">
      <w:pPr>
        <w:spacing w:after="0" w:line="240" w:lineRule="auto"/>
        <w:ind w:left="1440" w:hanging="270"/>
        <w:rPr>
          <w:rFonts w:ascii="Verdana" w:eastAsia="Times New Roman" w:hAnsi="Verdana"/>
          <w:color w:val="222222"/>
          <w:sz w:val="23"/>
          <w:szCs w:val="23"/>
        </w:rPr>
      </w:pPr>
    </w:p>
    <w:p w:rsid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PRS User Guide: </w:t>
      </w:r>
      <w:r w:rsidRPr="001A7D7B">
        <w:rPr>
          <w:rFonts w:ascii="Verdana" w:eastAsia="Times New Roman" w:hAnsi="Verdana"/>
          <w:color w:val="222222"/>
          <w:sz w:val="23"/>
          <w:szCs w:val="23"/>
        </w:rPr>
        <w:t xml:space="preserve">Located on Main Menu in </w:t>
      </w:r>
      <w:r w:rsidR="0045704D">
        <w:rPr>
          <w:rFonts w:ascii="Verdana" w:eastAsia="Times New Roman" w:hAnsi="Verdana"/>
          <w:color w:val="222222"/>
          <w:sz w:val="23"/>
          <w:szCs w:val="23"/>
        </w:rPr>
        <w:t>CT.gov</w:t>
      </w:r>
    </w:p>
    <w:p w:rsidR="004765AD" w:rsidRDefault="004765AD" w:rsidP="004765AD">
      <w:pPr>
        <w:spacing w:after="0" w:line="240" w:lineRule="auto"/>
        <w:ind w:left="810"/>
        <w:rPr>
          <w:rFonts w:ascii="Verdana" w:eastAsia="Times New Roman" w:hAnsi="Verdana"/>
          <w:color w:val="222222"/>
          <w:sz w:val="23"/>
          <w:szCs w:val="23"/>
        </w:rPr>
      </w:pPr>
    </w:p>
    <w:p w:rsidR="00290ED3"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290ED3">
        <w:rPr>
          <w:rFonts w:ascii="Verdana" w:eastAsia="Times New Roman" w:hAnsi="Verdana"/>
          <w:iCs/>
          <w:color w:val="222222"/>
          <w:sz w:val="23"/>
          <w:szCs w:val="23"/>
        </w:rPr>
        <w:t xml:space="preserve">Helpful Hints </w:t>
      </w:r>
      <w:r w:rsidRPr="00290ED3">
        <w:rPr>
          <w:rFonts w:ascii="Verdana" w:eastAsia="Times New Roman" w:hAnsi="Verdana"/>
          <w:color w:val="222222"/>
          <w:sz w:val="23"/>
          <w:szCs w:val="23"/>
        </w:rPr>
        <w:t xml:space="preserve">(with common study design examples): </w:t>
      </w:r>
      <w:hyperlink r:id="rId95" w:history="1">
        <w:r w:rsidRPr="00290ED3">
          <w:rPr>
            <w:rStyle w:val="Hyperlink"/>
            <w:rFonts w:ascii="Verdana" w:eastAsia="Times New Roman" w:hAnsi="Verdana"/>
            <w:sz w:val="23"/>
            <w:szCs w:val="23"/>
          </w:rPr>
          <w:t>https://prsinfo.clinicaltrials.gov/ResultsExamples.pdf</w:t>
        </w:r>
      </w:hyperlink>
    </w:p>
    <w:p w:rsidR="00290ED3" w:rsidRPr="00290ED3" w:rsidRDefault="00290ED3" w:rsidP="00290ED3">
      <w:pPr>
        <w:spacing w:after="0" w:line="240" w:lineRule="auto"/>
        <w:ind w:left="810"/>
        <w:rPr>
          <w:rFonts w:ascii="Verdana" w:eastAsia="Times New Roman" w:hAnsi="Verdana"/>
          <w:color w:val="222222"/>
          <w:sz w:val="23"/>
          <w:szCs w:val="23"/>
        </w:rPr>
      </w:pPr>
    </w:p>
    <w:p w:rsidR="00290ED3" w:rsidRDefault="00BB3839" w:rsidP="00A90B59">
      <w:pPr>
        <w:numPr>
          <w:ilvl w:val="0"/>
          <w:numId w:val="22"/>
        </w:numPr>
        <w:spacing w:after="0" w:line="240" w:lineRule="auto"/>
        <w:ind w:left="1440" w:hanging="270"/>
        <w:rPr>
          <w:rFonts w:ascii="Verdana" w:eastAsia="Times New Roman" w:hAnsi="Verdana"/>
          <w:color w:val="222222"/>
          <w:sz w:val="23"/>
          <w:szCs w:val="23"/>
        </w:rPr>
      </w:pPr>
      <w:hyperlink r:id="rId96" w:tgtFrame="_blank" w:history="1">
        <w:r w:rsidR="00290ED3" w:rsidRPr="00290ED3">
          <w:rPr>
            <w:rStyle w:val="Hyperlink"/>
            <w:rFonts w:ascii="Verdana" w:eastAsia="Times New Roman" w:hAnsi="Verdana"/>
            <w:sz w:val="23"/>
            <w:szCs w:val="23"/>
          </w:rPr>
          <w:t>Registration</w:t>
        </w:r>
      </w:hyperlink>
      <w:r w:rsidR="00290ED3" w:rsidRPr="00290ED3">
        <w:rPr>
          <w:rFonts w:ascii="Verdana" w:eastAsia="Times New Roman" w:hAnsi="Verdana"/>
          <w:color w:val="222222"/>
          <w:sz w:val="23"/>
          <w:szCs w:val="23"/>
        </w:rPr>
        <w:t> or </w:t>
      </w:r>
      <w:hyperlink r:id="rId97" w:tgtFrame="_blank" w:history="1">
        <w:r w:rsidR="00290ED3" w:rsidRPr="00290ED3">
          <w:rPr>
            <w:rStyle w:val="Hyperlink"/>
            <w:rFonts w:ascii="Verdana" w:eastAsia="Times New Roman" w:hAnsi="Verdana"/>
            <w:sz w:val="23"/>
            <w:szCs w:val="23"/>
          </w:rPr>
          <w:t>Results</w:t>
        </w:r>
      </w:hyperlink>
      <w:r w:rsidR="00290ED3" w:rsidRPr="00290ED3">
        <w:rPr>
          <w:rFonts w:ascii="Verdana" w:eastAsia="Times New Roman" w:hAnsi="Verdana"/>
          <w:color w:val="222222"/>
          <w:sz w:val="23"/>
          <w:szCs w:val="23"/>
        </w:rPr>
        <w:t> Quality Control Review Criteria</w:t>
      </w:r>
    </w:p>
    <w:p w:rsidR="0041614C" w:rsidRDefault="0041614C" w:rsidP="00213AD3">
      <w:pPr>
        <w:pStyle w:val="ListParagraph"/>
        <w:spacing w:after="0" w:line="240" w:lineRule="auto"/>
        <w:rPr>
          <w:rFonts w:ascii="Verdana" w:hAnsi="Verdana" w:cs="Arial"/>
          <w:b/>
          <w:sz w:val="23"/>
          <w:szCs w:val="23"/>
        </w:rPr>
      </w:pPr>
    </w:p>
    <w:p w:rsidR="00087CE4" w:rsidRDefault="00087CE4" w:rsidP="00DE5970">
      <w:pPr>
        <w:pStyle w:val="ListParagraph"/>
        <w:spacing w:after="0" w:line="240" w:lineRule="auto"/>
        <w:rPr>
          <w:rFonts w:ascii="Verdana" w:hAnsi="Verdana" w:cs="Arial"/>
          <w:sz w:val="23"/>
          <w:szCs w:val="23"/>
        </w:rPr>
      </w:pPr>
      <w:r w:rsidRPr="003822C7">
        <w:rPr>
          <w:rFonts w:ascii="Verdana" w:hAnsi="Verdana" w:cs="Arial"/>
          <w:b/>
          <w:sz w:val="23"/>
          <w:szCs w:val="23"/>
        </w:rPr>
        <w:t>Need help with Results?</w:t>
      </w:r>
      <w:r w:rsidRPr="003822C7">
        <w:rPr>
          <w:rFonts w:ascii="Verdana" w:hAnsi="Verdana" w:cs="Arial"/>
          <w:sz w:val="23"/>
          <w:szCs w:val="23"/>
        </w:rPr>
        <w:t xml:space="preserve">   </w:t>
      </w:r>
      <w:hyperlink r:id="rId98" w:history="1">
        <w:r w:rsidRPr="003822C7">
          <w:rPr>
            <w:rFonts w:ascii="Verdana" w:hAnsi="Verdana" w:cs="Arial"/>
            <w:color w:val="0000CC"/>
            <w:sz w:val="23"/>
            <w:szCs w:val="23"/>
          </w:rPr>
          <w:t>Contact ClinicalTrials.gov PRS</w:t>
        </w:r>
      </w:hyperlink>
      <w:r w:rsidRPr="003822C7">
        <w:rPr>
          <w:rFonts w:ascii="Verdana" w:hAnsi="Verdana" w:cs="Arial"/>
          <w:sz w:val="23"/>
          <w:szCs w:val="23"/>
        </w:rPr>
        <w:t xml:space="preserve"> to request one-on-one assistance from one of the PRS experts.</w:t>
      </w:r>
    </w:p>
    <w:p w:rsidR="005F0D0F" w:rsidRDefault="005F0D0F" w:rsidP="001A2C4C">
      <w:pPr>
        <w:spacing w:after="120" w:line="240" w:lineRule="auto"/>
        <w:ind w:left="720"/>
        <w:rPr>
          <w:rFonts w:ascii="Verdana" w:hAnsi="Verdana" w:cs="Arial"/>
          <w:b/>
          <w:sz w:val="23"/>
          <w:szCs w:val="23"/>
        </w:rPr>
      </w:pPr>
      <w:bookmarkStart w:id="37" w:name="_Hlk17966132"/>
    </w:p>
    <w:p w:rsidR="007A2ADD" w:rsidRPr="007A2ADD" w:rsidRDefault="007A2ADD" w:rsidP="001A2C4C">
      <w:pPr>
        <w:spacing w:after="120" w:line="240" w:lineRule="auto"/>
        <w:ind w:left="720"/>
        <w:rPr>
          <w:rFonts w:ascii="Verdana" w:hAnsi="Verdana" w:cs="Arial"/>
          <w:b/>
          <w:sz w:val="23"/>
          <w:szCs w:val="23"/>
        </w:rPr>
      </w:pPr>
      <w:r w:rsidRPr="007A2ADD">
        <w:rPr>
          <w:rFonts w:ascii="Verdana" w:hAnsi="Verdana" w:cs="Arial"/>
          <w:b/>
          <w:sz w:val="23"/>
          <w:szCs w:val="23"/>
        </w:rPr>
        <w:t>Uploading Study Documents</w:t>
      </w: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You may upload study documents, including the study protocol, statistical analysis plan, and informed consent form, to your study record to make them accessible to the public. Prior to uploading, ensure that the document is appropriate for public posting and that any information that may identify participants has been redacted.</w:t>
      </w:r>
    </w:p>
    <w:p w:rsidR="000C0871" w:rsidRDefault="000C0871" w:rsidP="00B03FBB">
      <w:pPr>
        <w:pStyle w:val="ListParagraph"/>
        <w:spacing w:after="0" w:line="240" w:lineRule="auto"/>
        <w:rPr>
          <w:rFonts w:ascii="Verdana" w:eastAsia="Times New Roman" w:hAnsi="Verdana"/>
          <w:color w:val="222222"/>
          <w:sz w:val="23"/>
          <w:szCs w:val="23"/>
        </w:rPr>
      </w:pPr>
    </w:p>
    <w:p w:rsidR="00A55AE9" w:rsidRDefault="0017219C" w:rsidP="00B03FBB">
      <w:pPr>
        <w:pStyle w:val="ListParagraph"/>
        <w:spacing w:after="0" w:line="240" w:lineRule="auto"/>
        <w:rPr>
          <w:rFonts w:ascii="Verdana" w:eastAsia="Times New Roman" w:hAnsi="Verdana"/>
          <w:color w:val="222222"/>
          <w:sz w:val="23"/>
          <w:szCs w:val="23"/>
        </w:rPr>
      </w:pPr>
      <w:r w:rsidRPr="0017219C">
        <w:rPr>
          <w:rFonts w:ascii="Verdana" w:eastAsia="Times New Roman" w:hAnsi="Verdana"/>
          <w:color w:val="222222"/>
          <w:sz w:val="23"/>
          <w:szCs w:val="23"/>
        </w:rPr>
        <w:t xml:space="preserve">For studies with a Primary Completion Date on or after </w:t>
      </w:r>
      <w:r w:rsidRPr="0017219C">
        <w:rPr>
          <w:rFonts w:ascii="Verdana" w:eastAsia="Times New Roman" w:hAnsi="Verdana"/>
          <w:b/>
          <w:color w:val="222222"/>
          <w:sz w:val="23"/>
          <w:szCs w:val="23"/>
        </w:rPr>
        <w:t>January 18, 2017</w:t>
      </w:r>
      <w:r w:rsidRPr="0017219C">
        <w:rPr>
          <w:rFonts w:ascii="Verdana" w:eastAsia="Times New Roman" w:hAnsi="Verdana"/>
          <w:color w:val="222222"/>
          <w:sz w:val="23"/>
          <w:szCs w:val="23"/>
        </w:rPr>
        <w:t xml:space="preserve">, </w:t>
      </w:r>
      <w:r>
        <w:rPr>
          <w:rFonts w:ascii="Verdana" w:eastAsia="Times New Roman" w:hAnsi="Verdana"/>
          <w:color w:val="222222"/>
          <w:sz w:val="23"/>
          <w:szCs w:val="23"/>
        </w:rPr>
        <w:t>t</w:t>
      </w:r>
      <w:r w:rsidR="000C0871" w:rsidRPr="0017219C">
        <w:rPr>
          <w:rFonts w:ascii="Verdana" w:eastAsia="Times New Roman" w:hAnsi="Verdana"/>
          <w:color w:val="222222"/>
          <w:sz w:val="23"/>
          <w:szCs w:val="23"/>
        </w:rPr>
        <w:t>he full study protocol and statistical analysis plan (SAP) must be uploaded as part of results information submission</w:t>
      </w:r>
      <w:r w:rsidR="000C0871" w:rsidRPr="000C0871">
        <w:rPr>
          <w:rFonts w:ascii="Verdana" w:eastAsia="Times New Roman" w:hAnsi="Verdana"/>
          <w:color w:val="222222"/>
          <w:sz w:val="23"/>
          <w:szCs w:val="23"/>
        </w:rPr>
        <w:t>. However, an option is now provided to indicate when there was not an SAP for a study, which will remove the ERROR message for a missing SAP. If that option is chosen, a statement that the SAP does not exist will also be shown on the ClinicalTrials.gov public website.</w:t>
      </w:r>
    </w:p>
    <w:p w:rsidR="003B09D8" w:rsidRPr="003B09D8" w:rsidRDefault="003B09D8" w:rsidP="00B03FBB">
      <w:pPr>
        <w:pStyle w:val="ListParagraph"/>
        <w:spacing w:after="0" w:line="240" w:lineRule="auto"/>
        <w:rPr>
          <w:rFonts w:ascii="Verdana" w:eastAsia="Times New Roman" w:hAnsi="Verdana"/>
          <w:color w:val="222222"/>
          <w:sz w:val="23"/>
          <w:szCs w:val="23"/>
        </w:rPr>
      </w:pP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Uploading study documents for public posting at the time of registration is optional. Studies with a Primary Completion Date on or after January 18, 2017, must include the study protocol and statistical analysis plan (SAP) as part of results information submission.</w:t>
      </w:r>
    </w:p>
    <w:p w:rsidR="003B09D8" w:rsidRPr="003B09D8" w:rsidRDefault="003B09D8" w:rsidP="00B03FBB">
      <w:pPr>
        <w:pStyle w:val="ListParagraph"/>
        <w:spacing w:after="0" w:line="240" w:lineRule="auto"/>
        <w:rPr>
          <w:rFonts w:ascii="Verdana" w:eastAsia="Times New Roman" w:hAnsi="Verdana"/>
          <w:color w:val="222222"/>
          <w:sz w:val="23"/>
          <w:szCs w:val="23"/>
        </w:rPr>
      </w:pPr>
    </w:p>
    <w:p w:rsidR="007338BF" w:rsidRDefault="003B09D8" w:rsidP="00145412">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Uploading the informed consent form (ICF) is optional, but it may be required if your study is conducted or supported by a Common Rule (45 CFR 46) department or agency (</w:t>
      </w:r>
      <w:bookmarkStart w:id="38" w:name="_Hlk105663273"/>
      <w:r w:rsidRPr="003B09D8">
        <w:rPr>
          <w:rFonts w:ascii="Verdana" w:eastAsia="Times New Roman" w:hAnsi="Verdana"/>
          <w:color w:val="222222"/>
          <w:sz w:val="23"/>
          <w:szCs w:val="23"/>
        </w:rPr>
        <w:t>see information on the Office for Human Research Protections </w:t>
      </w:r>
      <w:bookmarkStart w:id="39" w:name="_Hlk105663191"/>
      <w:r w:rsidR="00804546">
        <w:fldChar w:fldCharType="begin"/>
      </w:r>
      <w:r w:rsidR="00804546">
        <w:instrText xml:space="preserve"> HYPERLINK "https://www.hhs.gov/ohrp/regulations-and-policy/informed-consent-posting/index.html" \t "_blank" </w:instrText>
      </w:r>
      <w:r w:rsidR="00804546">
        <w:fldChar w:fldCharType="separate"/>
      </w:r>
      <w:r w:rsidRPr="003B09D8">
        <w:rPr>
          <w:rStyle w:val="Hyperlink"/>
          <w:rFonts w:ascii="Verdana" w:eastAsia="Times New Roman" w:hAnsi="Verdana"/>
          <w:sz w:val="23"/>
          <w:szCs w:val="23"/>
        </w:rPr>
        <w:t>Clinical Trial Informed Consent Form Posting (45 CFR 46.116(h)) page</w:t>
      </w:r>
      <w:r w:rsidR="00804546">
        <w:rPr>
          <w:rStyle w:val="Hyperlink"/>
          <w:rFonts w:ascii="Verdana" w:eastAsia="Times New Roman" w:hAnsi="Verdana"/>
          <w:sz w:val="23"/>
          <w:szCs w:val="23"/>
        </w:rPr>
        <w:fldChar w:fldCharType="end"/>
      </w:r>
      <w:bookmarkEnd w:id="38"/>
      <w:bookmarkEnd w:id="39"/>
      <w:r w:rsidRPr="003B09D8">
        <w:rPr>
          <w:rFonts w:ascii="Verdana" w:eastAsia="Times New Roman" w:hAnsi="Verdana"/>
          <w:color w:val="222222"/>
          <w:sz w:val="23"/>
          <w:szCs w:val="23"/>
        </w:rPr>
        <w:t>).</w:t>
      </w:r>
      <w:r w:rsidR="00145412">
        <w:rPr>
          <w:rFonts w:ascii="Verdana" w:eastAsia="Times New Roman" w:hAnsi="Verdana"/>
          <w:color w:val="222222"/>
          <w:sz w:val="23"/>
          <w:szCs w:val="23"/>
        </w:rPr>
        <w:t xml:space="preserve">  </w:t>
      </w:r>
    </w:p>
    <w:p w:rsidR="00145412" w:rsidRPr="00145412" w:rsidRDefault="00145412" w:rsidP="00145412">
      <w:pPr>
        <w:pStyle w:val="ListParagraph"/>
        <w:spacing w:after="0" w:line="240" w:lineRule="auto"/>
        <w:rPr>
          <w:rFonts w:ascii="Verdana" w:eastAsia="Times New Roman" w:hAnsi="Verdana"/>
          <w:color w:val="222222"/>
          <w:sz w:val="23"/>
          <w:szCs w:val="23"/>
        </w:rPr>
      </w:pPr>
      <w:r>
        <w:rPr>
          <w:rFonts w:ascii="Verdana" w:eastAsia="Times New Roman" w:hAnsi="Verdana"/>
          <w:color w:val="222222"/>
          <w:sz w:val="23"/>
          <w:szCs w:val="23"/>
        </w:rPr>
        <w:t>Example</w:t>
      </w:r>
      <w:r w:rsidR="000A2D40">
        <w:rPr>
          <w:rFonts w:ascii="Verdana" w:eastAsia="Times New Roman" w:hAnsi="Verdana"/>
          <w:color w:val="222222"/>
          <w:sz w:val="23"/>
          <w:szCs w:val="23"/>
        </w:rPr>
        <w:t>s</w:t>
      </w:r>
      <w:r>
        <w:rPr>
          <w:rFonts w:ascii="Verdana" w:eastAsia="Times New Roman" w:hAnsi="Verdana"/>
          <w:color w:val="222222"/>
          <w:sz w:val="23"/>
          <w:szCs w:val="23"/>
        </w:rPr>
        <w:t xml:space="preserve"> of </w:t>
      </w:r>
      <w:r w:rsidRPr="00145412">
        <w:rPr>
          <w:rFonts w:ascii="Verdana" w:eastAsia="Times New Roman" w:hAnsi="Verdana"/>
          <w:color w:val="222222"/>
          <w:sz w:val="23"/>
          <w:szCs w:val="23"/>
        </w:rPr>
        <w:t>Agencies (20 Total)</w:t>
      </w:r>
      <w:r w:rsidR="0093090B">
        <w:rPr>
          <w:rFonts w:ascii="Verdana" w:eastAsia="Times New Roman" w:hAnsi="Verdana"/>
          <w:color w:val="222222"/>
          <w:sz w:val="23"/>
          <w:szCs w:val="23"/>
        </w:rPr>
        <w:t>:</w:t>
      </w:r>
    </w:p>
    <w:p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Homeland Security</w:t>
      </w:r>
    </w:p>
    <w:p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Dep</w:t>
      </w:r>
      <w:r w:rsidR="00073782">
        <w:rPr>
          <w:rFonts w:ascii="Verdana" w:eastAsia="Times New Roman" w:hAnsi="Verdana"/>
          <w:color w:val="222222"/>
          <w:sz w:val="23"/>
          <w:szCs w:val="23"/>
        </w:rPr>
        <w:t>artment</w:t>
      </w:r>
      <w:r w:rsidRPr="00145412">
        <w:rPr>
          <w:rFonts w:ascii="Verdana" w:eastAsia="Times New Roman" w:hAnsi="Verdana"/>
          <w:color w:val="222222"/>
          <w:sz w:val="23"/>
          <w:szCs w:val="23"/>
        </w:rPr>
        <w:t xml:space="preserve"> of Defense</w:t>
      </w:r>
    </w:p>
    <w:p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Dep</w:t>
      </w:r>
      <w:r w:rsidR="00E96E55">
        <w:rPr>
          <w:rFonts w:ascii="Verdana" w:eastAsia="Times New Roman" w:hAnsi="Verdana"/>
          <w:color w:val="222222"/>
          <w:sz w:val="23"/>
          <w:szCs w:val="23"/>
        </w:rPr>
        <w:t>artment</w:t>
      </w:r>
      <w:r w:rsidRPr="00145412">
        <w:rPr>
          <w:rFonts w:ascii="Verdana" w:eastAsia="Times New Roman" w:hAnsi="Verdana"/>
          <w:color w:val="222222"/>
          <w:sz w:val="23"/>
          <w:szCs w:val="23"/>
        </w:rPr>
        <w:t xml:space="preserve"> of Veterans Affairs</w:t>
      </w:r>
    </w:p>
    <w:p w:rsidR="00145412" w:rsidRP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Dep</w:t>
      </w:r>
      <w:r w:rsidR="00E96E55">
        <w:rPr>
          <w:rFonts w:ascii="Verdana" w:eastAsia="Times New Roman" w:hAnsi="Verdana"/>
          <w:color w:val="222222"/>
          <w:sz w:val="23"/>
          <w:szCs w:val="23"/>
        </w:rPr>
        <w:t>artment</w:t>
      </w:r>
      <w:r w:rsidRPr="00145412">
        <w:rPr>
          <w:rFonts w:ascii="Verdana" w:eastAsia="Times New Roman" w:hAnsi="Verdana"/>
          <w:color w:val="222222"/>
          <w:sz w:val="23"/>
          <w:szCs w:val="23"/>
        </w:rPr>
        <w:t xml:space="preserve"> of Health </w:t>
      </w:r>
      <w:r w:rsidR="006C04FA">
        <w:rPr>
          <w:rFonts w:ascii="Verdana" w:eastAsia="Times New Roman" w:hAnsi="Verdana"/>
          <w:color w:val="222222"/>
          <w:sz w:val="23"/>
          <w:szCs w:val="23"/>
        </w:rPr>
        <w:t>a</w:t>
      </w:r>
      <w:r w:rsidRPr="00145412">
        <w:rPr>
          <w:rFonts w:ascii="Verdana" w:eastAsia="Times New Roman" w:hAnsi="Verdana"/>
          <w:color w:val="222222"/>
          <w:sz w:val="23"/>
          <w:szCs w:val="23"/>
        </w:rPr>
        <w:t>nd Human Services (Includes NIH, AHRQ, CDC)</w:t>
      </w:r>
    </w:p>
    <w:p w:rsidR="00145412" w:rsidRDefault="00145412" w:rsidP="0093090B">
      <w:pPr>
        <w:pStyle w:val="ListParagraph"/>
        <w:numPr>
          <w:ilvl w:val="0"/>
          <w:numId w:val="39"/>
        </w:numPr>
        <w:spacing w:after="0" w:line="240" w:lineRule="auto"/>
        <w:rPr>
          <w:rFonts w:ascii="Verdana" w:eastAsia="Times New Roman" w:hAnsi="Verdana"/>
          <w:color w:val="222222"/>
          <w:sz w:val="23"/>
          <w:szCs w:val="23"/>
        </w:rPr>
      </w:pPr>
      <w:r w:rsidRPr="00145412">
        <w:rPr>
          <w:rFonts w:ascii="Verdana" w:eastAsia="Times New Roman" w:hAnsi="Verdana"/>
          <w:color w:val="222222"/>
          <w:sz w:val="23"/>
          <w:szCs w:val="23"/>
        </w:rPr>
        <w:t>National Science Foundation</w:t>
      </w:r>
    </w:p>
    <w:p w:rsidR="003B09D8" w:rsidRPr="003B09D8" w:rsidRDefault="003B09D8" w:rsidP="00B03FBB">
      <w:pPr>
        <w:pStyle w:val="ListParagraph"/>
        <w:spacing w:after="0" w:line="240" w:lineRule="auto"/>
        <w:rPr>
          <w:rFonts w:ascii="Verdana" w:eastAsia="Times New Roman" w:hAnsi="Verdana"/>
          <w:color w:val="222222"/>
          <w:sz w:val="23"/>
          <w:szCs w:val="23"/>
        </w:rPr>
      </w:pP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New versions of study documents may be uploaded as needed. The most recent version will be available on the ClinicalTrials.gov study record page, and all previously posted versions of documents will remain publicly available on the Archive site through the History of Changes link on a record.</w:t>
      </w:r>
    </w:p>
    <w:p w:rsidR="006F559F" w:rsidRPr="003B09D8" w:rsidRDefault="006F559F" w:rsidP="00B03FBB">
      <w:pPr>
        <w:pStyle w:val="ListParagraph"/>
        <w:spacing w:after="0" w:line="240" w:lineRule="auto"/>
        <w:rPr>
          <w:rFonts w:ascii="Verdana" w:eastAsia="Times New Roman" w:hAnsi="Verdana"/>
          <w:color w:val="222222"/>
          <w:sz w:val="23"/>
          <w:szCs w:val="23"/>
        </w:rPr>
      </w:pPr>
    </w:p>
    <w:p w:rsidR="006F559F" w:rsidRDefault="006F559F" w:rsidP="00B03FBB">
      <w:pPr>
        <w:pStyle w:val="ListParagraph"/>
        <w:spacing w:after="0" w:line="240" w:lineRule="auto"/>
        <w:rPr>
          <w:rFonts w:ascii="Verdana" w:eastAsia="Times New Roman" w:hAnsi="Verdana"/>
          <w:color w:val="222222"/>
          <w:sz w:val="23"/>
          <w:szCs w:val="23"/>
        </w:rPr>
      </w:pPr>
      <w:r w:rsidRPr="006F559F">
        <w:rPr>
          <w:rFonts w:ascii="Verdana" w:eastAsia="Times New Roman" w:hAnsi="Verdana"/>
          <w:color w:val="222222"/>
          <w:sz w:val="23"/>
          <w:szCs w:val="23"/>
        </w:rPr>
        <w:t>Documents can be submitted in separate files or as one file. For example, if the statistical analysis plan (or statistical considerations for analyzing results) is included in the study protocol, the document can be submitted as one file.</w:t>
      </w:r>
    </w:p>
    <w:p w:rsidR="006F559F" w:rsidRDefault="006F559F" w:rsidP="00B03FBB">
      <w:pPr>
        <w:pStyle w:val="ListParagraph"/>
        <w:spacing w:after="0" w:line="240" w:lineRule="auto"/>
        <w:rPr>
          <w:rFonts w:ascii="Verdana" w:eastAsia="Times New Roman" w:hAnsi="Verdana"/>
          <w:color w:val="222222"/>
          <w:sz w:val="23"/>
          <w:szCs w:val="23"/>
        </w:rPr>
      </w:pPr>
    </w:p>
    <w:p w:rsidR="0003038D" w:rsidRPr="0003038D" w:rsidRDefault="0003038D" w:rsidP="0003038D">
      <w:pPr>
        <w:pStyle w:val="ListParagraph"/>
        <w:spacing w:after="120" w:line="240" w:lineRule="auto"/>
        <w:rPr>
          <w:rFonts w:ascii="Verdana" w:eastAsia="Times New Roman" w:hAnsi="Verdana"/>
          <w:b/>
          <w:color w:val="222222"/>
          <w:sz w:val="23"/>
          <w:szCs w:val="23"/>
        </w:rPr>
      </w:pPr>
      <w:r w:rsidRPr="0003038D">
        <w:rPr>
          <w:rFonts w:ascii="Verdana" w:eastAsia="Times New Roman" w:hAnsi="Verdana"/>
          <w:b/>
          <w:color w:val="222222"/>
          <w:sz w:val="23"/>
          <w:szCs w:val="23"/>
        </w:rPr>
        <w:t>Uploading New Study Documents</w:t>
      </w:r>
    </w:p>
    <w:p w:rsidR="00324B1D" w:rsidRDefault="006F559F" w:rsidP="00B03FBB">
      <w:pPr>
        <w:pStyle w:val="ListParagraph"/>
        <w:spacing w:after="0" w:line="240" w:lineRule="auto"/>
        <w:rPr>
          <w:rFonts w:ascii="Verdana" w:eastAsia="Times New Roman" w:hAnsi="Verdana"/>
          <w:color w:val="222222"/>
          <w:sz w:val="23"/>
          <w:szCs w:val="23"/>
        </w:rPr>
      </w:pPr>
      <w:r w:rsidRPr="006F559F">
        <w:rPr>
          <w:rFonts w:ascii="Verdana" w:eastAsia="Times New Roman" w:hAnsi="Verdana"/>
          <w:color w:val="222222"/>
          <w:sz w:val="23"/>
          <w:szCs w:val="23"/>
        </w:rPr>
        <w:t xml:space="preserve">Before submitting, include a cover page with the official title of the study, the NCT number (if available), and the date of the document. The files you plan to upload must also be in the Portable Document Format Archive (PDF/A) file format. PDF/A is a version of the Portable Document Format (PDF) specifically developed for long-term preservation of electronic documents. </w:t>
      </w:r>
    </w:p>
    <w:p w:rsidR="0003038D" w:rsidRDefault="0003038D" w:rsidP="00B03FBB">
      <w:pPr>
        <w:pStyle w:val="ListParagraph"/>
        <w:spacing w:after="0" w:line="240" w:lineRule="auto"/>
        <w:rPr>
          <w:rFonts w:ascii="Verdana" w:eastAsia="Times New Roman" w:hAnsi="Verdana"/>
          <w:color w:val="222222"/>
          <w:sz w:val="23"/>
          <w:szCs w:val="23"/>
        </w:rPr>
      </w:pPr>
    </w:p>
    <w:p w:rsidR="006D4930" w:rsidRDefault="0003038D" w:rsidP="0003038D">
      <w:pPr>
        <w:pStyle w:val="ListParagraph"/>
        <w:spacing w:after="0" w:line="240" w:lineRule="auto"/>
        <w:rPr>
          <w:rFonts w:ascii="Verdana" w:eastAsia="Times New Roman" w:hAnsi="Verdana"/>
          <w:color w:val="222222"/>
          <w:sz w:val="23"/>
          <w:szCs w:val="23"/>
        </w:rPr>
      </w:pPr>
      <w:r w:rsidRPr="0003038D">
        <w:rPr>
          <w:rFonts w:ascii="Verdana" w:eastAsia="Times New Roman" w:hAnsi="Verdana"/>
          <w:color w:val="222222"/>
          <w:sz w:val="23"/>
          <w:szCs w:val="23"/>
        </w:rPr>
        <w:t>Word processors (such as Microsoft Word) and PDF editors (such as Adobe Acrobat Pro) provide the option to save or convert to the PDF/A file format. Note that PDF readers do not usually offer a function to convert to PDF/A format.</w:t>
      </w:r>
    </w:p>
    <w:p w:rsidR="00A55AE9" w:rsidRDefault="00A55AE9" w:rsidP="0003038D">
      <w:pPr>
        <w:pStyle w:val="ListParagraph"/>
        <w:spacing w:after="0" w:line="240" w:lineRule="auto"/>
        <w:rPr>
          <w:rFonts w:ascii="Verdana" w:eastAsia="Times New Roman" w:hAnsi="Verdana"/>
          <w:color w:val="222222"/>
          <w:sz w:val="23"/>
          <w:szCs w:val="23"/>
        </w:rPr>
      </w:pPr>
    </w:p>
    <w:p w:rsidR="00A55AE9" w:rsidRDefault="00A55AE9" w:rsidP="00A55AE9">
      <w:pPr>
        <w:pStyle w:val="ListParagraph"/>
        <w:spacing w:after="0" w:line="240" w:lineRule="auto"/>
        <w:rPr>
          <w:rFonts w:ascii="Verdana" w:eastAsia="Times New Roman" w:hAnsi="Verdana"/>
          <w:color w:val="222222"/>
          <w:sz w:val="23"/>
          <w:szCs w:val="23"/>
        </w:rPr>
      </w:pPr>
      <w:r w:rsidRPr="00A55AE9">
        <w:rPr>
          <w:rFonts w:ascii="Verdana" w:eastAsia="Times New Roman" w:hAnsi="Verdana"/>
          <w:color w:val="222222"/>
          <w:sz w:val="23"/>
          <w:szCs w:val="23"/>
        </w:rPr>
        <w:t>As of September 18, 2018, when uploading a document, if it is determined not to be in valid PDF/A format, the PRS now attempts to automatically convert the document to valid PDF/A. If the conversion is successful, a message appears indicating that the conversion has taken place and requests that the changed document be reviewed carefully before the study record is Released. The conversion to valid PDF/A is automatically noted in the Record Log. All documents should still be converted to PDF/A format prior to uploading. That is, this mechanism should not be relied upon to convert PDF to PDF/A.</w:t>
      </w:r>
    </w:p>
    <w:p w:rsidR="002B0984" w:rsidRDefault="002B0984" w:rsidP="00A55AE9">
      <w:pPr>
        <w:pStyle w:val="ListParagraph"/>
        <w:spacing w:after="0" w:line="240" w:lineRule="auto"/>
        <w:rPr>
          <w:rFonts w:ascii="Verdana" w:eastAsia="Times New Roman" w:hAnsi="Verdana"/>
          <w:color w:val="222222"/>
          <w:sz w:val="23"/>
          <w:szCs w:val="23"/>
        </w:rPr>
      </w:pPr>
    </w:p>
    <w:p w:rsidR="002B0984" w:rsidRPr="002B0984" w:rsidRDefault="002B0984" w:rsidP="002B0984">
      <w:pPr>
        <w:pStyle w:val="ListParagraph"/>
        <w:spacing w:after="120" w:line="240" w:lineRule="auto"/>
        <w:rPr>
          <w:rFonts w:ascii="Verdana" w:eastAsia="Times New Roman" w:hAnsi="Verdana"/>
          <w:b/>
          <w:color w:val="222222"/>
          <w:sz w:val="23"/>
          <w:szCs w:val="23"/>
        </w:rPr>
      </w:pPr>
      <w:r w:rsidRPr="002B0984">
        <w:rPr>
          <w:rFonts w:ascii="Verdana" w:eastAsia="Times New Roman" w:hAnsi="Verdana"/>
          <w:b/>
          <w:color w:val="222222"/>
          <w:sz w:val="23"/>
          <w:szCs w:val="23"/>
        </w:rPr>
        <w:t>Document Formatting</w:t>
      </w:r>
    </w:p>
    <w:p w:rsidR="002B0984" w:rsidRDefault="002B0984" w:rsidP="00A55AE9">
      <w:pPr>
        <w:pStyle w:val="ListParagraph"/>
        <w:spacing w:after="0" w:line="240" w:lineRule="auto"/>
        <w:rPr>
          <w:rFonts w:ascii="Verdana" w:eastAsia="Times New Roman" w:hAnsi="Verdana"/>
          <w:color w:val="222222"/>
          <w:sz w:val="23"/>
          <w:szCs w:val="23"/>
        </w:rPr>
      </w:pPr>
      <w:r w:rsidRPr="002B0984">
        <w:rPr>
          <w:rFonts w:ascii="Verdana" w:eastAsia="Times New Roman" w:hAnsi="Verdana"/>
          <w:color w:val="222222"/>
          <w:sz w:val="23"/>
          <w:szCs w:val="23"/>
        </w:rPr>
        <w:t>When using the "Save as PDF" function in Word, the format is regular PDF by default. To save as PDF/A, save as PDF, click "Options," and check the "ISO 19005-1 compliant (PDF/A)" box.</w:t>
      </w:r>
    </w:p>
    <w:p w:rsidR="002B0984" w:rsidRDefault="002B0984" w:rsidP="00A55AE9">
      <w:pPr>
        <w:pStyle w:val="ListParagraph"/>
        <w:spacing w:after="0" w:line="240" w:lineRule="auto"/>
        <w:rPr>
          <w:rFonts w:ascii="Verdana" w:eastAsia="Times New Roman" w:hAnsi="Verdana"/>
          <w:color w:val="222222"/>
          <w:sz w:val="23"/>
          <w:szCs w:val="23"/>
        </w:rPr>
      </w:pPr>
    </w:p>
    <w:p w:rsidR="002B0984" w:rsidRDefault="002B0984" w:rsidP="00A55AE9">
      <w:pPr>
        <w:pStyle w:val="ListParagraph"/>
        <w:spacing w:after="0" w:line="240" w:lineRule="auto"/>
        <w:rPr>
          <w:rFonts w:ascii="Verdana" w:eastAsia="Times New Roman" w:hAnsi="Verdana"/>
          <w:color w:val="222222"/>
          <w:sz w:val="23"/>
          <w:szCs w:val="23"/>
        </w:rPr>
      </w:pPr>
      <w:r w:rsidRPr="002B0984">
        <w:rPr>
          <w:rFonts w:ascii="Verdana" w:eastAsia="Times New Roman" w:hAnsi="Verdana"/>
          <w:color w:val="222222"/>
          <w:sz w:val="23"/>
          <w:szCs w:val="23"/>
        </w:rPr>
        <w:t>To save as PDF/A in Acrobat PRO, in the "Save as document type" drop-down menu, select PDF/A. Click settings to choose the type of PDF/A, but default (PDF/A-2b) should be fine.</w:t>
      </w:r>
    </w:p>
    <w:p w:rsidR="0003038D" w:rsidRPr="0003038D" w:rsidRDefault="0003038D" w:rsidP="0003038D">
      <w:pPr>
        <w:pStyle w:val="ListParagraph"/>
        <w:spacing w:after="0" w:line="240" w:lineRule="auto"/>
        <w:rPr>
          <w:rFonts w:ascii="Verdana" w:eastAsia="Times New Roman" w:hAnsi="Verdana"/>
          <w:color w:val="222222"/>
          <w:sz w:val="23"/>
          <w:szCs w:val="23"/>
        </w:rPr>
      </w:pPr>
    </w:p>
    <w:p w:rsidR="0041452C" w:rsidRDefault="0047034E" w:rsidP="00605A15">
      <w:pPr>
        <w:pStyle w:val="ListParagraph"/>
        <w:spacing w:after="120" w:line="240" w:lineRule="auto"/>
        <w:rPr>
          <w:rFonts w:ascii="Verdana" w:eastAsia="Times New Roman" w:hAnsi="Verdana"/>
          <w:b/>
          <w:color w:val="222222"/>
          <w:sz w:val="23"/>
          <w:szCs w:val="23"/>
        </w:rPr>
      </w:pPr>
      <w:r>
        <w:rPr>
          <w:rFonts w:ascii="Verdana" w:eastAsia="Times New Roman" w:hAnsi="Verdana"/>
          <w:b/>
          <w:color w:val="222222"/>
          <w:sz w:val="23"/>
          <w:szCs w:val="23"/>
        </w:rPr>
        <w:lastRenderedPageBreak/>
        <w:t xml:space="preserve">Prematurely </w:t>
      </w:r>
      <w:r w:rsidR="0041452C" w:rsidRPr="0041452C">
        <w:rPr>
          <w:rFonts w:ascii="Verdana" w:eastAsia="Times New Roman" w:hAnsi="Verdana"/>
          <w:b/>
          <w:color w:val="222222"/>
          <w:sz w:val="23"/>
          <w:szCs w:val="23"/>
        </w:rPr>
        <w:t>Terminated Trials</w:t>
      </w:r>
    </w:p>
    <w:p w:rsidR="003641B5" w:rsidRPr="003641B5" w:rsidRDefault="003641B5" w:rsidP="00605A15">
      <w:pPr>
        <w:pStyle w:val="ListParagraph"/>
        <w:spacing w:after="120" w:line="240" w:lineRule="auto"/>
        <w:rPr>
          <w:rFonts w:ascii="Verdana" w:eastAsia="Times New Roman" w:hAnsi="Verdana"/>
          <w:color w:val="222222"/>
          <w:sz w:val="23"/>
          <w:szCs w:val="23"/>
        </w:rPr>
      </w:pPr>
      <w:r w:rsidRPr="003641B5">
        <w:rPr>
          <w:rFonts w:ascii="Verdana" w:eastAsia="Times New Roman" w:hAnsi="Verdana"/>
          <w:color w:val="222222"/>
          <w:sz w:val="23"/>
          <w:szCs w:val="23"/>
        </w:rPr>
        <w:t xml:space="preserve">Records that have an </w:t>
      </w:r>
      <w:r w:rsidRPr="003641B5">
        <w:rPr>
          <w:rFonts w:ascii="Verdana" w:eastAsia="Times New Roman" w:hAnsi="Verdana"/>
          <w:color w:val="222222"/>
          <w:sz w:val="23"/>
          <w:szCs w:val="23"/>
          <w:u w:val="single"/>
        </w:rPr>
        <w:t>NCT number cannot be deleted</w:t>
      </w:r>
      <w:r w:rsidRPr="003641B5">
        <w:rPr>
          <w:rFonts w:ascii="Verdana" w:eastAsia="Times New Roman" w:hAnsi="Verdana"/>
          <w:color w:val="222222"/>
          <w:sz w:val="23"/>
          <w:szCs w:val="23"/>
        </w:rPr>
        <w:t>.</w:t>
      </w:r>
    </w:p>
    <w:p w:rsidR="005A3D53" w:rsidRDefault="005A3D53" w:rsidP="00213AD3">
      <w:pPr>
        <w:pStyle w:val="ListParagraph"/>
        <w:spacing w:after="0" w:line="240" w:lineRule="auto"/>
        <w:rPr>
          <w:rFonts w:ascii="Verdana" w:eastAsia="Times New Roman" w:hAnsi="Verdana"/>
          <w:color w:val="222222"/>
          <w:sz w:val="23"/>
          <w:szCs w:val="23"/>
        </w:rPr>
      </w:pPr>
      <w:r w:rsidRPr="005A3D53">
        <w:rPr>
          <w:rFonts w:ascii="Verdana" w:eastAsia="Times New Roman" w:hAnsi="Verdana"/>
          <w:color w:val="222222"/>
          <w:sz w:val="23"/>
          <w:szCs w:val="23"/>
        </w:rPr>
        <w:t xml:space="preserve">If </w:t>
      </w:r>
      <w:r w:rsidRPr="005A3D53">
        <w:rPr>
          <w:rFonts w:ascii="Verdana" w:eastAsia="Times New Roman" w:hAnsi="Verdana"/>
          <w:color w:val="222222"/>
          <w:sz w:val="23"/>
          <w:szCs w:val="23"/>
          <w:u w:val="single"/>
        </w:rPr>
        <w:t>no participants were ever enrolled</w:t>
      </w:r>
      <w:r w:rsidRPr="005A3D53">
        <w:rPr>
          <w:rFonts w:ascii="Verdana" w:eastAsia="Times New Roman" w:hAnsi="Verdana"/>
          <w:color w:val="222222"/>
          <w:sz w:val="23"/>
          <w:szCs w:val="23"/>
        </w:rPr>
        <w:t xml:space="preserve"> in the trial, set the “Overall Recruitment Status” to </w:t>
      </w:r>
      <w:proofErr w:type="spellStart"/>
      <w:r w:rsidR="006D4930" w:rsidRPr="008476BA">
        <w:rPr>
          <w:rFonts w:ascii="Verdana" w:eastAsia="Times New Roman" w:hAnsi="Verdana"/>
          <w:color w:val="222222"/>
          <w:sz w:val="23"/>
          <w:szCs w:val="23"/>
          <w:u w:val="single"/>
        </w:rPr>
        <w:t>Withdrawn</w:t>
      </w:r>
      <w:proofErr w:type="spellEnd"/>
      <w:r w:rsidRPr="005A3D53">
        <w:rPr>
          <w:rFonts w:ascii="Verdana" w:eastAsia="Times New Roman" w:hAnsi="Verdana"/>
          <w:color w:val="222222"/>
          <w:sz w:val="23"/>
          <w:szCs w:val="23"/>
        </w:rPr>
        <w:t>, and no further results information will need to be submitted.</w:t>
      </w:r>
    </w:p>
    <w:p w:rsidR="005A3D53" w:rsidRDefault="005A3D53" w:rsidP="00213AD3">
      <w:pPr>
        <w:pStyle w:val="ListParagraph"/>
        <w:spacing w:after="0" w:line="240" w:lineRule="auto"/>
        <w:rPr>
          <w:rFonts w:ascii="Verdana" w:eastAsia="Times New Roman" w:hAnsi="Verdana"/>
          <w:color w:val="222222"/>
          <w:sz w:val="23"/>
          <w:szCs w:val="23"/>
        </w:rPr>
      </w:pPr>
    </w:p>
    <w:p w:rsidR="0041614C" w:rsidRDefault="006818E6" w:rsidP="00213AD3">
      <w:pPr>
        <w:pStyle w:val="ListParagraph"/>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Applicable Clinical </w:t>
      </w:r>
      <w:r w:rsidR="00186075" w:rsidRPr="00CF3E51">
        <w:rPr>
          <w:rFonts w:ascii="Verdana" w:eastAsia="Times New Roman" w:hAnsi="Verdana"/>
          <w:color w:val="222222"/>
          <w:sz w:val="23"/>
          <w:szCs w:val="23"/>
        </w:rPr>
        <w:t xml:space="preserve">Trials </w:t>
      </w:r>
      <w:r>
        <w:rPr>
          <w:rFonts w:ascii="Verdana" w:eastAsia="Times New Roman" w:hAnsi="Verdana"/>
          <w:color w:val="222222"/>
          <w:sz w:val="23"/>
          <w:szCs w:val="23"/>
        </w:rPr>
        <w:t xml:space="preserve">(ACTs) </w:t>
      </w:r>
      <w:r w:rsidR="00186075" w:rsidRPr="00CF3E51">
        <w:rPr>
          <w:rFonts w:ascii="Verdana" w:eastAsia="Times New Roman" w:hAnsi="Verdana"/>
          <w:color w:val="222222"/>
          <w:sz w:val="23"/>
          <w:szCs w:val="23"/>
        </w:rPr>
        <w:t xml:space="preserve">that terminate prematurely </w:t>
      </w:r>
      <w:r w:rsidR="00186075">
        <w:rPr>
          <w:rFonts w:ascii="Verdana" w:eastAsia="Times New Roman" w:hAnsi="Verdana"/>
          <w:color w:val="222222"/>
          <w:sz w:val="23"/>
          <w:szCs w:val="23"/>
        </w:rPr>
        <w:t xml:space="preserve">but </w:t>
      </w:r>
      <w:r w:rsidR="00745C33">
        <w:rPr>
          <w:rFonts w:ascii="Verdana" w:eastAsia="Times New Roman" w:hAnsi="Verdana"/>
          <w:color w:val="222222"/>
          <w:sz w:val="23"/>
          <w:szCs w:val="23"/>
        </w:rPr>
        <w:t xml:space="preserve">have enrolled participants and </w:t>
      </w:r>
      <w:r w:rsidR="00186075">
        <w:rPr>
          <w:rFonts w:ascii="Verdana" w:eastAsia="Times New Roman" w:hAnsi="Verdana"/>
          <w:color w:val="222222"/>
          <w:sz w:val="23"/>
          <w:szCs w:val="23"/>
        </w:rPr>
        <w:t xml:space="preserve">collected </w:t>
      </w:r>
      <w:r w:rsidR="00186075" w:rsidRPr="00CF3E51">
        <w:rPr>
          <w:rFonts w:ascii="Verdana" w:eastAsia="Times New Roman" w:hAnsi="Verdana"/>
          <w:color w:val="222222"/>
          <w:sz w:val="23"/>
          <w:szCs w:val="23"/>
        </w:rPr>
        <w:t xml:space="preserve">data during the trial </w:t>
      </w:r>
      <w:r w:rsidR="00186075" w:rsidRPr="002538F0">
        <w:rPr>
          <w:rFonts w:ascii="Verdana" w:eastAsia="Times New Roman" w:hAnsi="Verdana"/>
          <w:color w:val="222222"/>
          <w:sz w:val="23"/>
          <w:szCs w:val="23"/>
          <w:u w:val="single"/>
        </w:rPr>
        <w:t xml:space="preserve">must </w:t>
      </w:r>
      <w:r w:rsidR="00186075">
        <w:rPr>
          <w:rFonts w:ascii="Verdana" w:eastAsia="Times New Roman" w:hAnsi="Verdana"/>
          <w:color w:val="222222"/>
          <w:sz w:val="23"/>
          <w:szCs w:val="23"/>
          <w:u w:val="single"/>
        </w:rPr>
        <w:t>report results</w:t>
      </w:r>
      <w:r w:rsidR="00186075" w:rsidRPr="00186075">
        <w:rPr>
          <w:rFonts w:ascii="Verdana" w:eastAsia="Times New Roman" w:hAnsi="Verdana"/>
          <w:color w:val="222222"/>
          <w:sz w:val="23"/>
          <w:szCs w:val="23"/>
        </w:rPr>
        <w:t xml:space="preserve"> </w:t>
      </w:r>
      <w:r w:rsidR="00186075" w:rsidRPr="00CF3E51">
        <w:rPr>
          <w:rFonts w:ascii="Verdana" w:eastAsia="Times New Roman" w:hAnsi="Verdana"/>
          <w:color w:val="222222"/>
          <w:sz w:val="23"/>
          <w:szCs w:val="23"/>
        </w:rPr>
        <w:t>on ClinicalTrials.gov.</w:t>
      </w:r>
      <w:r w:rsidR="005A3D53">
        <w:rPr>
          <w:rFonts w:ascii="Verdana" w:eastAsia="Times New Roman" w:hAnsi="Verdana"/>
          <w:color w:val="222222"/>
          <w:sz w:val="23"/>
          <w:szCs w:val="23"/>
        </w:rPr>
        <w:t xml:space="preserve">  </w:t>
      </w:r>
      <w:r w:rsidR="005A3D53" w:rsidRPr="005A3D53">
        <w:rPr>
          <w:rFonts w:ascii="Verdana" w:eastAsia="Times New Roman" w:hAnsi="Verdana"/>
          <w:color w:val="222222"/>
          <w:sz w:val="23"/>
          <w:szCs w:val="23"/>
        </w:rPr>
        <w:t>For a trial that was terminated after participants were enrolled, provide any available data.</w:t>
      </w:r>
    </w:p>
    <w:p w:rsidR="0041614C" w:rsidRDefault="0041614C" w:rsidP="00213AD3">
      <w:pPr>
        <w:pStyle w:val="ListParagraph"/>
        <w:spacing w:after="0" w:line="240" w:lineRule="auto"/>
        <w:rPr>
          <w:rFonts w:ascii="Verdana" w:eastAsia="Times New Roman" w:hAnsi="Verdana"/>
          <w:color w:val="222222"/>
          <w:sz w:val="23"/>
          <w:szCs w:val="23"/>
        </w:rPr>
      </w:pPr>
    </w:p>
    <w:p w:rsidR="008135AB" w:rsidRDefault="0041614C" w:rsidP="00213AD3">
      <w:pPr>
        <w:pStyle w:val="ListParagraph"/>
        <w:spacing w:after="0" w:line="240" w:lineRule="auto"/>
        <w:rPr>
          <w:rFonts w:ascii="Verdana" w:eastAsia="Times New Roman" w:hAnsi="Verdana"/>
          <w:color w:val="222222"/>
          <w:sz w:val="23"/>
          <w:szCs w:val="23"/>
        </w:rPr>
      </w:pPr>
      <w:r w:rsidRPr="0041614C">
        <w:rPr>
          <w:rFonts w:ascii="Verdana" w:eastAsia="Times New Roman" w:hAnsi="Verdana"/>
          <w:color w:val="222222"/>
          <w:sz w:val="23"/>
          <w:szCs w:val="23"/>
        </w:rPr>
        <w:t>Indicate that the trial is closed via the “Enrollment Status” field</w:t>
      </w:r>
      <w:r>
        <w:rPr>
          <w:rFonts w:ascii="Verdana" w:eastAsia="Times New Roman" w:hAnsi="Verdana"/>
          <w:color w:val="222222"/>
          <w:sz w:val="23"/>
          <w:szCs w:val="23"/>
        </w:rPr>
        <w:t xml:space="preserve">. </w:t>
      </w:r>
      <w:r w:rsidRPr="0041614C">
        <w:rPr>
          <w:rFonts w:ascii="Verdana" w:eastAsia="Times New Roman" w:hAnsi="Verdana"/>
          <w:color w:val="222222"/>
          <w:sz w:val="23"/>
          <w:szCs w:val="23"/>
        </w:rPr>
        <w:t xml:space="preserve"> Enter a brief explanation of the reason(s) why such clinical study was stopped (for a clinical study that is "Suspended," "Terminated," or "Withdrawn" prior to its planned completion as anticipated by the protocol).</w:t>
      </w:r>
      <w:r w:rsidR="00186075">
        <w:rPr>
          <w:rFonts w:ascii="Verdana" w:eastAsia="Times New Roman" w:hAnsi="Verdana"/>
          <w:color w:val="222222"/>
          <w:sz w:val="23"/>
          <w:szCs w:val="23"/>
        </w:rPr>
        <w:t xml:space="preserve">  </w:t>
      </w:r>
    </w:p>
    <w:p w:rsidR="008135AB" w:rsidRDefault="008135AB" w:rsidP="00213AD3">
      <w:pPr>
        <w:pStyle w:val="ListParagraph"/>
        <w:spacing w:after="0" w:line="240" w:lineRule="auto"/>
        <w:rPr>
          <w:rFonts w:ascii="Verdana" w:eastAsia="Times New Roman" w:hAnsi="Verdana"/>
          <w:color w:val="222222"/>
          <w:sz w:val="23"/>
          <w:szCs w:val="23"/>
        </w:rPr>
      </w:pPr>
    </w:p>
    <w:p w:rsidR="00277BA3" w:rsidRDefault="007604BA" w:rsidP="00213AD3">
      <w:pPr>
        <w:pStyle w:val="ListParagraph"/>
        <w:spacing w:after="0" w:line="240" w:lineRule="auto"/>
        <w:rPr>
          <w:rFonts w:ascii="Verdana" w:eastAsia="Times New Roman" w:hAnsi="Verdana"/>
          <w:color w:val="222222"/>
          <w:sz w:val="23"/>
          <w:szCs w:val="23"/>
        </w:rPr>
      </w:pPr>
      <w:r w:rsidRPr="004A5BCB">
        <w:rPr>
          <w:rFonts w:ascii="Verdana" w:eastAsia="Times New Roman" w:hAnsi="Verdana"/>
          <w:color w:val="222222"/>
          <w:sz w:val="23"/>
          <w:szCs w:val="23"/>
        </w:rPr>
        <w:t xml:space="preserve">If </w:t>
      </w:r>
      <w:r w:rsidRPr="00A24792">
        <w:rPr>
          <w:rFonts w:ascii="Verdana" w:eastAsia="Times New Roman" w:hAnsi="Verdana"/>
          <w:color w:val="222222"/>
          <w:sz w:val="23"/>
          <w:szCs w:val="23"/>
          <w:u w:val="single"/>
        </w:rPr>
        <w:t>no data are available for any of the Outcome Measures</w:t>
      </w:r>
      <w:r w:rsidRPr="004A5BCB">
        <w:rPr>
          <w:rFonts w:ascii="Verdana" w:eastAsia="Times New Roman" w:hAnsi="Verdana"/>
          <w:color w:val="222222"/>
          <w:sz w:val="23"/>
          <w:szCs w:val="23"/>
        </w:rPr>
        <w:t>, specify zero ("0") for the Number of Participants Analyzed in each Arm/Group, and leave the data fields blank. In this case, provide an explanation in the Analysis Population Description for why zero participants were analyzed and, if appropriate, provide information in the Limitations and Caveats module. Even if data are not entered for Outcome Measures, submit the available data for the enrolled participants in the Participant Flow, Baseline Characteristics, and Adverse Events modules.</w:t>
      </w:r>
      <w:r w:rsidR="004A73F1">
        <w:rPr>
          <w:rFonts w:ascii="Verdana" w:eastAsia="Times New Roman" w:hAnsi="Verdana"/>
          <w:color w:val="222222"/>
          <w:sz w:val="23"/>
          <w:szCs w:val="23"/>
        </w:rPr>
        <w:t xml:space="preserve">  </w:t>
      </w:r>
    </w:p>
    <w:p w:rsidR="00277BA3" w:rsidRDefault="00277BA3" w:rsidP="00213AD3">
      <w:pPr>
        <w:pStyle w:val="ListParagraph"/>
        <w:spacing w:after="0" w:line="240" w:lineRule="auto"/>
        <w:rPr>
          <w:rFonts w:ascii="Verdana" w:eastAsia="Times New Roman" w:hAnsi="Verdana"/>
          <w:color w:val="222222"/>
          <w:sz w:val="23"/>
          <w:szCs w:val="23"/>
        </w:rPr>
      </w:pPr>
    </w:p>
    <w:p w:rsidR="0041614C" w:rsidRDefault="0041614C" w:rsidP="00213AD3">
      <w:pPr>
        <w:pStyle w:val="ListParagraph"/>
        <w:spacing w:after="0" w:line="240" w:lineRule="auto"/>
        <w:rPr>
          <w:rFonts w:ascii="Verdana" w:eastAsia="Times New Roman" w:hAnsi="Verdana"/>
          <w:color w:val="222222"/>
          <w:sz w:val="23"/>
          <w:szCs w:val="23"/>
        </w:rPr>
      </w:pPr>
      <w:r w:rsidRPr="0041614C">
        <w:rPr>
          <w:rFonts w:ascii="Verdana" w:eastAsia="Times New Roman" w:hAnsi="Verdana"/>
          <w:color w:val="222222"/>
          <w:sz w:val="23"/>
          <w:szCs w:val="23"/>
        </w:rPr>
        <w:t>A good example is NCT00004500, which was terminated early.</w:t>
      </w:r>
    </w:p>
    <w:p w:rsidR="0062057E" w:rsidRDefault="0062057E" w:rsidP="00213AD3">
      <w:pPr>
        <w:pStyle w:val="ListParagraph"/>
        <w:spacing w:after="0" w:line="240" w:lineRule="auto"/>
        <w:rPr>
          <w:rFonts w:ascii="Verdana" w:eastAsia="Times New Roman" w:hAnsi="Verdana"/>
          <w:color w:val="222222"/>
          <w:sz w:val="23"/>
          <w:szCs w:val="23"/>
        </w:rPr>
      </w:pPr>
    </w:p>
    <w:bookmarkEnd w:id="37"/>
    <w:p w:rsidR="00DE5970" w:rsidRPr="00DE5970" w:rsidRDefault="00DE5970" w:rsidP="00DE5970">
      <w:pPr>
        <w:pStyle w:val="ListParagraph"/>
        <w:spacing w:after="120" w:line="240" w:lineRule="auto"/>
        <w:rPr>
          <w:rFonts w:ascii="Verdana" w:eastAsia="Times New Roman" w:hAnsi="Verdana"/>
          <w:b/>
          <w:color w:val="222222"/>
          <w:sz w:val="23"/>
          <w:szCs w:val="23"/>
        </w:rPr>
      </w:pPr>
      <w:r w:rsidRPr="00DE5970">
        <w:rPr>
          <w:rFonts w:ascii="Verdana" w:eastAsia="Times New Roman" w:hAnsi="Verdana"/>
          <w:b/>
          <w:color w:val="222222"/>
          <w:sz w:val="23"/>
          <w:szCs w:val="23"/>
        </w:rPr>
        <w:t>Deleting the Results Section</w:t>
      </w:r>
    </w:p>
    <w:p w:rsidR="00DE5970" w:rsidRPr="00DE5970" w:rsidRDefault="00DE5970" w:rsidP="00DE5970">
      <w:pPr>
        <w:pStyle w:val="ListParagraph"/>
        <w:spacing w:after="0" w:line="240" w:lineRule="auto"/>
        <w:rPr>
          <w:rFonts w:ascii="Verdana" w:eastAsia="Times New Roman" w:hAnsi="Verdana"/>
          <w:color w:val="222222"/>
          <w:sz w:val="23"/>
          <w:szCs w:val="23"/>
        </w:rPr>
      </w:pPr>
      <w:r w:rsidRPr="00DE5970">
        <w:rPr>
          <w:rFonts w:ascii="Verdana" w:eastAsia="Times New Roman" w:hAnsi="Verdana"/>
          <w:color w:val="222222"/>
          <w:sz w:val="23"/>
          <w:szCs w:val="23"/>
        </w:rPr>
        <w:t>The Results Section should not be deleted if results are required to be submitted.  If the Results Section has been Released, contact </w:t>
      </w:r>
      <w:hyperlink r:id="rId99" w:history="1">
        <w:r w:rsidRPr="00DE5970">
          <w:rPr>
            <w:rStyle w:val="Hyperlink"/>
            <w:rFonts w:ascii="Verdana" w:eastAsia="Times New Roman" w:hAnsi="Verdana"/>
            <w:sz w:val="23"/>
            <w:szCs w:val="23"/>
          </w:rPr>
          <w:t>Register@ClinicalTrials.gov</w:t>
        </w:r>
      </w:hyperlink>
      <w:r w:rsidRPr="00DE5970">
        <w:rPr>
          <w:rFonts w:ascii="Verdana" w:eastAsia="Times New Roman" w:hAnsi="Verdana"/>
          <w:color w:val="222222"/>
          <w:sz w:val="23"/>
          <w:szCs w:val="23"/>
        </w:rPr>
        <w:t> for assistance with deleting the Results Section.</w:t>
      </w:r>
    </w:p>
    <w:p w:rsidR="00A47C83" w:rsidRPr="00655F57" w:rsidRDefault="00537DD8" w:rsidP="00A90B59">
      <w:pPr>
        <w:pStyle w:val="Heading2"/>
        <w:keepNext w:val="0"/>
        <w:widowControl w:val="0"/>
        <w:numPr>
          <w:ilvl w:val="0"/>
          <w:numId w:val="15"/>
        </w:numPr>
        <w:rPr>
          <w:rFonts w:ascii="Verdana" w:hAnsi="Verdana"/>
          <w:i w:val="0"/>
        </w:rPr>
      </w:pPr>
      <w:bookmarkStart w:id="40" w:name="_Toc106282099"/>
      <w:r>
        <w:rPr>
          <w:rFonts w:ascii="Verdana" w:hAnsi="Verdana"/>
          <w:i w:val="0"/>
        </w:rPr>
        <w:t>Consent Form Posting</w:t>
      </w:r>
      <w:bookmarkEnd w:id="40"/>
    </w:p>
    <w:p w:rsidR="00F27687" w:rsidRPr="00AC4719" w:rsidRDefault="0045751F" w:rsidP="00AC4719">
      <w:pPr>
        <w:ind w:left="720"/>
        <w:rPr>
          <w:rFonts w:ascii="Verdana" w:hAnsi="Verdana"/>
          <w:b/>
          <w:sz w:val="23"/>
          <w:szCs w:val="23"/>
        </w:rPr>
      </w:pPr>
      <w:bookmarkStart w:id="41" w:name="_Toc3977332"/>
      <w:r w:rsidRPr="00AC4719">
        <w:rPr>
          <w:rFonts w:ascii="Verdana" w:hAnsi="Verdana"/>
          <w:sz w:val="23"/>
          <w:szCs w:val="23"/>
        </w:rPr>
        <w:t xml:space="preserve">Effective </w:t>
      </w:r>
      <w:r w:rsidR="00537DD8" w:rsidRPr="00AC4719">
        <w:rPr>
          <w:rFonts w:ascii="Verdana" w:hAnsi="Verdana"/>
          <w:sz w:val="23"/>
          <w:szCs w:val="23"/>
        </w:rPr>
        <w:t xml:space="preserve">January 21, 2019, the revised Common Rule requires that any clinical trial </w:t>
      </w:r>
      <w:r w:rsidR="000A02A6" w:rsidRPr="00AC4719">
        <w:rPr>
          <w:rFonts w:ascii="Verdana" w:hAnsi="Verdana"/>
          <w:sz w:val="23"/>
          <w:szCs w:val="23"/>
        </w:rPr>
        <w:t xml:space="preserve">(initially approved </w:t>
      </w:r>
      <w:r w:rsidR="009D0013" w:rsidRPr="00AC4719">
        <w:rPr>
          <w:rFonts w:ascii="Verdana" w:hAnsi="Verdana"/>
          <w:sz w:val="23"/>
          <w:szCs w:val="23"/>
        </w:rPr>
        <w:t xml:space="preserve">or exempt </w:t>
      </w:r>
      <w:r w:rsidR="000A02A6" w:rsidRPr="00AC4719">
        <w:rPr>
          <w:rFonts w:ascii="Verdana" w:hAnsi="Verdana"/>
          <w:sz w:val="23"/>
          <w:szCs w:val="23"/>
        </w:rPr>
        <w:t xml:space="preserve">by an IRB on or after 1/21/2019) </w:t>
      </w:r>
      <w:r w:rsidR="00537DD8" w:rsidRPr="00AC4719">
        <w:rPr>
          <w:rFonts w:ascii="Verdana" w:hAnsi="Verdana"/>
          <w:sz w:val="23"/>
          <w:szCs w:val="23"/>
        </w:rPr>
        <w:t xml:space="preserve">conducted or supported by a Common Rule department or agency, </w:t>
      </w:r>
      <w:r w:rsidR="00537DD8" w:rsidRPr="00AC4719">
        <w:rPr>
          <w:rFonts w:ascii="Verdana" w:hAnsi="Verdana"/>
          <w:sz w:val="23"/>
          <w:szCs w:val="23"/>
          <w:u w:val="single"/>
        </w:rPr>
        <w:t xml:space="preserve">one consent form be posted on a publicly available federal website </w:t>
      </w:r>
      <w:r w:rsidR="00765AE9" w:rsidRPr="00AC4719">
        <w:rPr>
          <w:rFonts w:ascii="Verdana" w:hAnsi="Verdana"/>
          <w:sz w:val="23"/>
          <w:szCs w:val="23"/>
          <w:u w:val="single"/>
        </w:rPr>
        <w:t xml:space="preserve">after the clinical trial is closed to </w:t>
      </w:r>
      <w:r w:rsidR="006818E6" w:rsidRPr="00AC4719">
        <w:rPr>
          <w:rFonts w:ascii="Verdana" w:hAnsi="Verdana"/>
          <w:sz w:val="23"/>
          <w:szCs w:val="23"/>
          <w:u w:val="single"/>
        </w:rPr>
        <w:t>recruitment</w:t>
      </w:r>
      <w:r w:rsidR="00765AE9" w:rsidRPr="00AC4719">
        <w:rPr>
          <w:rFonts w:ascii="Verdana" w:hAnsi="Verdana"/>
          <w:sz w:val="23"/>
          <w:szCs w:val="23"/>
          <w:u w:val="single"/>
        </w:rPr>
        <w:t xml:space="preserve"> and no later than 60 days after the last study visit by any subject</w:t>
      </w:r>
      <w:r w:rsidR="00765AE9" w:rsidRPr="00AC4719">
        <w:rPr>
          <w:rFonts w:ascii="Verdana" w:hAnsi="Verdana"/>
          <w:sz w:val="23"/>
          <w:szCs w:val="23"/>
        </w:rPr>
        <w:t>.</w:t>
      </w:r>
      <w:r w:rsidR="00537DD8" w:rsidRPr="00AC4719">
        <w:rPr>
          <w:rFonts w:ascii="Verdana" w:hAnsi="Verdana"/>
          <w:sz w:val="23"/>
          <w:szCs w:val="23"/>
        </w:rPr>
        <w:t>  The consent form must have been used in enrolling participants in order to satisfy this new provision. </w:t>
      </w:r>
      <w:r w:rsidR="00F27687" w:rsidRPr="00AC4719">
        <w:rPr>
          <w:rFonts w:ascii="Verdana" w:hAnsi="Verdana"/>
          <w:sz w:val="23"/>
          <w:szCs w:val="23"/>
        </w:rPr>
        <w:t xml:space="preserve">  </w:t>
      </w:r>
    </w:p>
    <w:p w:rsidR="00537DD8" w:rsidRPr="00AC4719" w:rsidRDefault="00537DD8" w:rsidP="00AC4719">
      <w:pPr>
        <w:ind w:left="720"/>
        <w:rPr>
          <w:rFonts w:ascii="Verdana" w:hAnsi="Verdana"/>
          <w:b/>
          <w:sz w:val="23"/>
          <w:szCs w:val="23"/>
        </w:rPr>
      </w:pPr>
      <w:r w:rsidRPr="00AC4719">
        <w:rPr>
          <w:rFonts w:ascii="Verdana" w:hAnsi="Verdana"/>
          <w:sz w:val="23"/>
          <w:szCs w:val="23"/>
        </w:rPr>
        <w:t>You can read more information about the revised Common Rule on the OHRP website (</w:t>
      </w:r>
      <w:hyperlink r:id="rId100" w:tgtFrame="_blank" w:history="1">
        <w:r w:rsidRPr="00AC4719">
          <w:rPr>
            <w:rStyle w:val="Hyperlink"/>
            <w:rFonts w:ascii="Verdana" w:hAnsi="Verdana"/>
            <w:sz w:val="23"/>
            <w:szCs w:val="23"/>
          </w:rPr>
          <w:t>https://www.hhs.gov/ohrp/education-and-outreach/revised-common-rule/index.html</w:t>
        </w:r>
      </w:hyperlink>
      <w:r w:rsidRPr="00AC4719">
        <w:rPr>
          <w:rFonts w:ascii="Verdana" w:hAnsi="Verdana"/>
          <w:sz w:val="23"/>
          <w:szCs w:val="23"/>
        </w:rPr>
        <w:t>).</w:t>
      </w:r>
      <w:bookmarkEnd w:id="41"/>
    </w:p>
    <w:p w:rsidR="00537DD8" w:rsidRPr="00AC4719" w:rsidRDefault="00537DD8" w:rsidP="00AC4719">
      <w:pPr>
        <w:ind w:left="720"/>
        <w:rPr>
          <w:rFonts w:ascii="Verdana" w:hAnsi="Verdana"/>
          <w:b/>
          <w:sz w:val="23"/>
          <w:szCs w:val="23"/>
        </w:rPr>
      </w:pPr>
      <w:bookmarkStart w:id="42" w:name="_Toc3977333"/>
      <w:r w:rsidRPr="00AC4719">
        <w:rPr>
          <w:rFonts w:ascii="Verdana" w:hAnsi="Verdana"/>
          <w:sz w:val="23"/>
          <w:szCs w:val="23"/>
        </w:rPr>
        <w:t>At this time, two publicly available federal websites that will satisfy the consent form posting requirement, as required by the revised Common Rule, have been identified: </w:t>
      </w:r>
      <w:hyperlink r:id="rId101" w:tgtFrame="_blank" w:history="1">
        <w:r w:rsidRPr="00AC4719">
          <w:rPr>
            <w:rStyle w:val="Hyperlink"/>
            <w:rFonts w:ascii="Verdana" w:hAnsi="Verdana"/>
            <w:sz w:val="23"/>
            <w:szCs w:val="23"/>
          </w:rPr>
          <w:t>ClinicalTrials.gov</w:t>
        </w:r>
      </w:hyperlink>
      <w:r w:rsidRPr="00AC4719">
        <w:rPr>
          <w:rFonts w:ascii="Verdana" w:hAnsi="Verdana"/>
          <w:sz w:val="23"/>
          <w:szCs w:val="23"/>
        </w:rPr>
        <w:t> and a docket folder on Regulations.gov (</w:t>
      </w:r>
      <w:hyperlink r:id="rId102" w:tgtFrame="_blank" w:history="1">
        <w:r w:rsidRPr="00AC4719">
          <w:rPr>
            <w:rStyle w:val="Hyperlink"/>
            <w:rFonts w:ascii="Verdana" w:hAnsi="Verdana"/>
            <w:sz w:val="23"/>
            <w:szCs w:val="23"/>
          </w:rPr>
          <w:t>Docket ID: HHS-OPHS-2018-0021</w:t>
        </w:r>
      </w:hyperlink>
      <w:r w:rsidRPr="00AC4719">
        <w:rPr>
          <w:rFonts w:ascii="Verdana" w:hAnsi="Verdana"/>
          <w:sz w:val="23"/>
          <w:szCs w:val="23"/>
        </w:rPr>
        <w:t>).</w:t>
      </w:r>
      <w:bookmarkEnd w:id="42"/>
      <w:r w:rsidRPr="00AC4719">
        <w:rPr>
          <w:rFonts w:ascii="Verdana" w:hAnsi="Verdana"/>
          <w:sz w:val="23"/>
          <w:szCs w:val="23"/>
        </w:rPr>
        <w:t>  </w:t>
      </w:r>
    </w:p>
    <w:p w:rsidR="00537DD8" w:rsidRPr="00AC4719" w:rsidRDefault="00537DD8" w:rsidP="00AC4719">
      <w:pPr>
        <w:ind w:left="720"/>
        <w:rPr>
          <w:rFonts w:ascii="Verdana" w:hAnsi="Verdana"/>
          <w:b/>
          <w:sz w:val="23"/>
          <w:szCs w:val="23"/>
        </w:rPr>
      </w:pPr>
      <w:bookmarkStart w:id="43" w:name="_Toc3977334"/>
      <w:r w:rsidRPr="00AC4719">
        <w:rPr>
          <w:rFonts w:ascii="Verdana" w:hAnsi="Verdana"/>
          <w:sz w:val="23"/>
          <w:szCs w:val="23"/>
        </w:rPr>
        <w:lastRenderedPageBreak/>
        <w:t>Additional federal websites that would satisfy the revised Common Rule's clinical trial consent form posting requirement might be identified in the future.</w:t>
      </w:r>
      <w:bookmarkEnd w:id="43"/>
    </w:p>
    <w:p w:rsidR="0045751F" w:rsidRDefault="00537DD8" w:rsidP="00AC4719">
      <w:pPr>
        <w:ind w:left="720"/>
        <w:rPr>
          <w:b/>
        </w:rPr>
      </w:pPr>
      <w:bookmarkStart w:id="44" w:name="_Toc3977336"/>
      <w:r w:rsidRPr="00AC4719">
        <w:rPr>
          <w:rFonts w:ascii="Verdana" w:hAnsi="Verdana"/>
          <w:sz w:val="23"/>
          <w:szCs w:val="23"/>
        </w:rPr>
        <w:t>Specific instructions on how to register with ClinicalTrials.gov and upload documents (including clinical trial informed consent forms) to that site may be found at </w:t>
      </w:r>
      <w:hyperlink r:id="rId103" w:tgtFrame="_blank" w:history="1">
        <w:r w:rsidRPr="00AC4719">
          <w:rPr>
            <w:rStyle w:val="Hyperlink"/>
            <w:rFonts w:ascii="Verdana" w:hAnsi="Verdana"/>
            <w:sz w:val="23"/>
            <w:szCs w:val="23"/>
          </w:rPr>
          <w:t>https://clinicaltrials.gov/ct2/manage-recs</w:t>
        </w:r>
      </w:hyperlink>
      <w:r w:rsidRPr="00AC4719">
        <w:rPr>
          <w:rFonts w:ascii="Verdana" w:hAnsi="Verdana"/>
          <w:sz w:val="23"/>
          <w:szCs w:val="23"/>
        </w:rPr>
        <w:t>.</w:t>
      </w:r>
      <w:bookmarkEnd w:id="44"/>
    </w:p>
    <w:p w:rsidR="0041614C" w:rsidRPr="0041614C" w:rsidRDefault="0041614C" w:rsidP="0041614C"/>
    <w:p w:rsidR="00D97DF2" w:rsidRPr="000A2720" w:rsidRDefault="00D97DF2" w:rsidP="00996B69">
      <w:pPr>
        <w:pStyle w:val="Heading1"/>
        <w:spacing w:before="0"/>
        <w:rPr>
          <w:rFonts w:ascii="Verdana" w:hAnsi="Verdana"/>
        </w:rPr>
      </w:pPr>
      <w:bookmarkStart w:id="45" w:name="_Toc106282100"/>
      <w:r w:rsidRPr="000A2720">
        <w:rPr>
          <w:rFonts w:ascii="Verdana" w:hAnsi="Verdana"/>
        </w:rPr>
        <w:t>Tips for Success</w:t>
      </w:r>
      <w:bookmarkEnd w:id="45"/>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Always return to the Record Summary page and click the green Entry Complete button to submit the registration.</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“Errors” must be resolved before you can submit.   “Notes” should be reviewed; however, revisions are not required for submission.</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Do not use first or second person (i.e. replace “we” and “you” with “the investigator” and “subjects”).</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Check for spelling errors by clicking the spelling link on the Record Summary page before selecting the “Entry Complete” button.</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 xml:space="preserve">The most common reason ClinicalTrials.gov returns a record for revisions is issues with the Outcome Measures section.  Review the Protocol Review Criteria, starting on page </w:t>
      </w:r>
      <w:r w:rsidR="00CB6055">
        <w:rPr>
          <w:rFonts w:ascii="Verdana" w:eastAsia="Times New Roman" w:hAnsi="Verdana"/>
          <w:color w:val="222222"/>
          <w:sz w:val="23"/>
          <w:szCs w:val="23"/>
        </w:rPr>
        <w:t>6</w:t>
      </w:r>
      <w:r w:rsidRPr="00D97DF2">
        <w:rPr>
          <w:rFonts w:ascii="Verdana" w:eastAsia="Times New Roman" w:hAnsi="Verdana"/>
          <w:color w:val="222222"/>
          <w:sz w:val="23"/>
          <w:szCs w:val="23"/>
        </w:rPr>
        <w:t xml:space="preserve"> for helpful hints: </w:t>
      </w:r>
      <w:hyperlink r:id="rId104" w:history="1">
        <w:r w:rsidRPr="00D97DF2">
          <w:rPr>
            <w:rStyle w:val="Hyperlink"/>
            <w:rFonts w:ascii="Verdana" w:eastAsia="Times New Roman" w:hAnsi="Verdana"/>
            <w:sz w:val="23"/>
            <w:szCs w:val="23"/>
          </w:rPr>
          <w:t>https://prsinfo.clinicaltrials.gov/ProtocolDetailedReviewItems.pdf</w:t>
        </w:r>
      </w:hyperlink>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46" w:name="_Hlk54774951"/>
      <w:r w:rsidRPr="00D97DF2">
        <w:rPr>
          <w:rFonts w:ascii="Verdana" w:eastAsia="Times New Roman" w:hAnsi="Verdana"/>
          <w:color w:val="222222"/>
          <w:sz w:val="23"/>
          <w:szCs w:val="23"/>
        </w:rPr>
        <w:t>Compliance is tracked through the Record Verification Date so update this field every time the record is updated.</w:t>
      </w:r>
      <w:bookmarkEnd w:id="46"/>
      <w:r w:rsidRPr="00D97DF2">
        <w:rPr>
          <w:rFonts w:ascii="Verdana" w:eastAsia="Times New Roman" w:hAnsi="Verdana"/>
          <w:color w:val="222222"/>
          <w:sz w:val="23"/>
          <w:szCs w:val="23"/>
        </w:rPr>
        <w:t xml:space="preserve"> </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47" w:name="_Hlk89859227"/>
      <w:r w:rsidRPr="00D97DF2">
        <w:rPr>
          <w:rFonts w:ascii="Verdana" w:eastAsia="Times New Roman" w:hAnsi="Verdana"/>
          <w:color w:val="222222"/>
          <w:sz w:val="23"/>
          <w:szCs w:val="23"/>
        </w:rPr>
        <w:t>The Primary Completion Date is the date that the final subject was examined or received an intervention for the purposes of final collection of data for the primary outcome, whether the clinical trial concluded according to the pre-specified protocol or was terminated.</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The Study Completion Date is the final date on which data was collected.</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For Applicable Clinical Trials and NIH-funded clinical trials, results must be entered one year after the Primary Completion Date. If there are 2 or more Primary Outcome Measures, results are due one year from the latest Primary Completion date.</w:t>
      </w:r>
      <w:bookmarkEnd w:id="47"/>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The study does not need to be closed in the IRB to be complete in ClinicalTrials.gov.  However, if the IRB is closed, the ClinicalTrials.gov record should be finished also. You may need to reopen a study in order to review PHI for results entry.</w:t>
      </w:r>
    </w:p>
    <w:p w:rsidR="004712C9" w:rsidRDefault="004712C9" w:rsidP="009905CF">
      <w:pPr>
        <w:pStyle w:val="Heading1"/>
        <w:rPr>
          <w:rFonts w:ascii="Verdana" w:hAnsi="Verdana"/>
        </w:rPr>
      </w:pPr>
      <w:bookmarkStart w:id="48" w:name="_Toc106282101"/>
      <w:r w:rsidRPr="000A2720">
        <w:rPr>
          <w:rFonts w:ascii="Verdana" w:hAnsi="Verdana"/>
        </w:rPr>
        <w:t>Frequently Asked Questions</w:t>
      </w:r>
      <w:bookmarkEnd w:id="48"/>
    </w:p>
    <w:p w:rsidR="006C0475" w:rsidRPr="006C0475" w:rsidRDefault="006C0475" w:rsidP="006B6D26">
      <w:pPr>
        <w:spacing w:after="0" w:line="240" w:lineRule="auto"/>
        <w:rPr>
          <w:rFonts w:ascii="Verdana" w:eastAsia="Times New Roman" w:hAnsi="Verdana"/>
          <w:bCs/>
          <w:color w:val="222222"/>
          <w:sz w:val="23"/>
          <w:szCs w:val="23"/>
        </w:rPr>
      </w:pPr>
      <w:r w:rsidRPr="006C0475">
        <w:rPr>
          <w:rFonts w:ascii="Verdana" w:eastAsia="Times New Roman" w:hAnsi="Verdana"/>
          <w:bCs/>
          <w:color w:val="222222"/>
          <w:sz w:val="23"/>
          <w:szCs w:val="23"/>
        </w:rPr>
        <w:t xml:space="preserve">ClinicalTrials.gov </w:t>
      </w:r>
      <w:r>
        <w:rPr>
          <w:rFonts w:ascii="Verdana" w:eastAsia="Times New Roman" w:hAnsi="Verdana"/>
          <w:bCs/>
          <w:color w:val="222222"/>
          <w:sz w:val="23"/>
          <w:szCs w:val="23"/>
        </w:rPr>
        <w:t xml:space="preserve">PRS </w:t>
      </w:r>
      <w:r w:rsidRPr="006C0475">
        <w:rPr>
          <w:rFonts w:ascii="Verdana" w:eastAsia="Times New Roman" w:hAnsi="Verdana"/>
          <w:bCs/>
          <w:color w:val="222222"/>
          <w:sz w:val="23"/>
          <w:szCs w:val="23"/>
        </w:rPr>
        <w:t xml:space="preserve">FAQs: </w:t>
      </w:r>
      <w:hyperlink r:id="rId105" w:history="1">
        <w:r w:rsidR="00FA17EB" w:rsidRPr="00455425">
          <w:rPr>
            <w:rStyle w:val="Hyperlink"/>
            <w:rFonts w:ascii="Verdana" w:eastAsia="Times New Roman" w:hAnsi="Verdana"/>
            <w:bCs/>
            <w:sz w:val="23"/>
            <w:szCs w:val="23"/>
          </w:rPr>
          <w:t>https://www.clinicaltrials.gov/ct2/manage-recs/faq</w:t>
        </w:r>
      </w:hyperlink>
      <w:r w:rsidR="00FA17EB">
        <w:rPr>
          <w:rFonts w:ascii="Verdana" w:eastAsia="Times New Roman" w:hAnsi="Verdana"/>
          <w:bCs/>
          <w:color w:val="222222"/>
          <w:sz w:val="23"/>
          <w:szCs w:val="23"/>
        </w:rPr>
        <w:t xml:space="preserve"> </w:t>
      </w:r>
      <w:r w:rsidRPr="006C0475">
        <w:rPr>
          <w:rFonts w:ascii="Verdana" w:eastAsia="Times New Roman" w:hAnsi="Verdana"/>
          <w:bCs/>
          <w:color w:val="222222"/>
          <w:sz w:val="23"/>
          <w:szCs w:val="23"/>
        </w:rPr>
        <w:t xml:space="preserve"> </w:t>
      </w:r>
    </w:p>
    <w:p w:rsidR="006C0475" w:rsidRDefault="006C0475" w:rsidP="006B6D26">
      <w:pPr>
        <w:spacing w:after="0" w:line="240" w:lineRule="auto"/>
        <w:rPr>
          <w:rFonts w:ascii="Verdana" w:eastAsia="Times New Roman" w:hAnsi="Verdana"/>
          <w:b/>
          <w:bCs/>
          <w:color w:val="222222"/>
          <w:sz w:val="23"/>
          <w:szCs w:val="23"/>
        </w:rPr>
      </w:pPr>
    </w:p>
    <w:p w:rsidR="006B6D26" w:rsidRPr="006B6D26" w:rsidRDefault="006B6D26" w:rsidP="006B6D26">
      <w:pPr>
        <w:spacing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sidRPr="006B6D26">
        <w:rPr>
          <w:rFonts w:ascii="Verdana" w:eastAsia="Times New Roman" w:hAnsi="Verdana"/>
          <w:color w:val="222222"/>
          <w:sz w:val="23"/>
          <w:szCs w:val="23"/>
        </w:rPr>
        <w:t xml:space="preserve">:  </w:t>
      </w:r>
      <w:r w:rsidRPr="00B042FD">
        <w:rPr>
          <w:rFonts w:ascii="Verdana" w:eastAsia="Times New Roman" w:hAnsi="Verdana"/>
          <w:b/>
          <w:color w:val="222222"/>
          <w:sz w:val="23"/>
          <w:szCs w:val="23"/>
        </w:rPr>
        <w:t>Who can enter the registration information into ClinicalTrials.gov?</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w:t>
      </w:r>
      <w:r w:rsidRPr="006B6D26">
        <w:rPr>
          <w:rFonts w:ascii="Verdana" w:eastAsia="Times New Roman" w:hAnsi="Verdana"/>
          <w:color w:val="222222"/>
          <w:sz w:val="23"/>
          <w:szCs w:val="23"/>
        </w:rPr>
        <w:t xml:space="preserve">:  Anyone listed </w:t>
      </w:r>
      <w:r w:rsidR="009D4D9B">
        <w:rPr>
          <w:rFonts w:ascii="Verdana" w:eastAsia="Times New Roman" w:hAnsi="Verdana"/>
          <w:color w:val="222222"/>
          <w:sz w:val="23"/>
          <w:szCs w:val="23"/>
        </w:rPr>
        <w:t>as</w:t>
      </w:r>
      <w:r w:rsidRPr="006B6D26">
        <w:rPr>
          <w:rFonts w:ascii="Verdana" w:eastAsia="Times New Roman" w:hAnsi="Verdana"/>
          <w:color w:val="222222"/>
          <w:sz w:val="23"/>
          <w:szCs w:val="23"/>
        </w:rPr>
        <w:t xml:space="preserve"> study key personnel may enter the registration information into ClinicalTrials.gov.  You must have a ClinicalTrials.gov account to register a study.  The person who creates the registration is designated as the Record Owner, or the main contact for the record.  To change the Record Owner, contact the</w:t>
      </w:r>
      <w:r w:rsidR="00AD319A">
        <w:rPr>
          <w:rFonts w:ascii="Verdana" w:eastAsia="Times New Roman" w:hAnsi="Verdana"/>
          <w:color w:val="222222"/>
          <w:sz w:val="23"/>
          <w:szCs w:val="23"/>
        </w:rPr>
        <w:t xml:space="preserve"> PRS Administrator at </w:t>
      </w:r>
      <w:hyperlink r:id="rId106" w:history="1">
        <w:r w:rsidR="00AD319A" w:rsidRPr="00225471">
          <w:rPr>
            <w:rStyle w:val="Hyperlink"/>
            <w:rFonts w:ascii="Verdana" w:eastAsia="Times New Roman" w:hAnsi="Verdana"/>
            <w:sz w:val="23"/>
            <w:szCs w:val="23"/>
          </w:rPr>
          <w:t>lynnjago@buffalo.edu</w:t>
        </w:r>
      </w:hyperlink>
      <w:r w:rsidR="00AD319A">
        <w:rPr>
          <w:rFonts w:ascii="Verdana" w:eastAsia="Times New Roman" w:hAnsi="Verdana"/>
          <w:color w:val="222222"/>
          <w:sz w:val="23"/>
          <w:szCs w:val="23"/>
        </w:rPr>
        <w:t>.</w:t>
      </w:r>
      <w:r w:rsidRPr="006B6D26">
        <w:rPr>
          <w:rFonts w:ascii="Verdana" w:eastAsia="Times New Roman" w:hAnsi="Verdana"/>
          <w:color w:val="222222"/>
          <w:sz w:val="23"/>
          <w:szCs w:val="23"/>
        </w:rPr>
        <w:t xml:space="preserve">  </w:t>
      </w:r>
      <w:bookmarkStart w:id="49" w:name="_Hlk47526467"/>
      <w:r w:rsidRPr="006B6D26">
        <w:rPr>
          <w:rFonts w:ascii="Verdana" w:eastAsia="Times New Roman" w:hAnsi="Verdana"/>
          <w:color w:val="222222"/>
          <w:sz w:val="23"/>
          <w:szCs w:val="23"/>
        </w:rPr>
        <w:t>The Record Owner can give edit rights to additional study personnel by adding them to the access list on the Record Summary page.</w:t>
      </w:r>
      <w:bookmarkEnd w:id="49"/>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sidRPr="006B6D26">
        <w:rPr>
          <w:rFonts w:ascii="Verdana" w:eastAsia="Times New Roman" w:hAnsi="Verdana"/>
          <w:color w:val="222222"/>
          <w:sz w:val="23"/>
          <w:szCs w:val="23"/>
        </w:rPr>
        <w:t xml:space="preserve">  </w:t>
      </w:r>
      <w:r w:rsidRPr="00B042FD">
        <w:rPr>
          <w:rFonts w:ascii="Verdana" w:eastAsia="Times New Roman" w:hAnsi="Verdana"/>
          <w:b/>
          <w:color w:val="222222"/>
          <w:sz w:val="23"/>
          <w:szCs w:val="23"/>
        </w:rPr>
        <w:t>Who is the Responsible Party?</w:t>
      </w:r>
    </w:p>
    <w:p w:rsidR="006B6D26" w:rsidRDefault="006B6D26" w:rsidP="006B6D26">
      <w:pPr>
        <w:spacing w:before="240" w:after="0" w:line="240" w:lineRule="auto"/>
        <w:rPr>
          <w:rFonts w:ascii="Verdana" w:eastAsia="Times New Roman" w:hAnsi="Verdana"/>
          <w:color w:val="222222"/>
          <w:sz w:val="23"/>
          <w:szCs w:val="23"/>
        </w:rPr>
      </w:pPr>
      <w:bookmarkStart w:id="50" w:name="_Hlk50975457"/>
      <w:r w:rsidRPr="006B6D26">
        <w:rPr>
          <w:rFonts w:ascii="Verdana" w:eastAsia="Times New Roman" w:hAnsi="Verdana"/>
          <w:b/>
          <w:bCs/>
          <w:color w:val="222222"/>
          <w:sz w:val="23"/>
          <w:szCs w:val="23"/>
        </w:rPr>
        <w:t>Answer:</w:t>
      </w:r>
      <w:r w:rsidRPr="006B6D26">
        <w:rPr>
          <w:rFonts w:ascii="Verdana" w:eastAsia="Times New Roman" w:hAnsi="Verdana"/>
          <w:color w:val="222222"/>
          <w:sz w:val="23"/>
          <w:szCs w:val="23"/>
        </w:rPr>
        <w:t xml:space="preserve">  </w:t>
      </w:r>
      <w:bookmarkEnd w:id="50"/>
      <w:r w:rsidRPr="006B6D26">
        <w:rPr>
          <w:rFonts w:ascii="Verdana" w:eastAsia="Times New Roman" w:hAnsi="Verdana"/>
          <w:color w:val="222222"/>
          <w:sz w:val="23"/>
          <w:szCs w:val="23"/>
        </w:rPr>
        <w:t xml:space="preserve">The Responsible Party (RP) is responsible for registering the trial on ClinicalTrials.gov, ensuring accuracy, and making sure the content is up-to-date.  For trials run under an IND or IDE, the IND/IDE holder is the Responsible Party and will be required to approve and release the record to ClinicalTrials.gov.  For studies without an IND or IDE, </w:t>
      </w:r>
      <w:r w:rsidR="00B37AEF">
        <w:rPr>
          <w:rFonts w:ascii="Verdana" w:eastAsia="Times New Roman" w:hAnsi="Verdana"/>
          <w:color w:val="222222"/>
          <w:sz w:val="23"/>
          <w:szCs w:val="23"/>
        </w:rPr>
        <w:t xml:space="preserve">the PI </w:t>
      </w:r>
      <w:r w:rsidRPr="006B6D26">
        <w:rPr>
          <w:rFonts w:ascii="Verdana" w:eastAsia="Times New Roman" w:hAnsi="Verdana"/>
          <w:color w:val="222222"/>
          <w:sz w:val="23"/>
          <w:szCs w:val="23"/>
        </w:rPr>
        <w:t>is the Responsible Party.  The PI is ultimately responsible for the accuracy of the data that is entered in ClinicalTrials.gov.</w:t>
      </w:r>
    </w:p>
    <w:p w:rsidR="00441E54" w:rsidRDefault="00441E54"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Pr>
          <w:rFonts w:ascii="Verdana" w:eastAsia="Times New Roman" w:hAnsi="Verdana"/>
          <w:b/>
          <w:bCs/>
          <w:color w:val="222222"/>
          <w:sz w:val="23"/>
          <w:szCs w:val="23"/>
        </w:rPr>
        <w:t xml:space="preserve">  How do I add a Co-PI or Sub-I to the CT.gov listing?</w:t>
      </w:r>
    </w:p>
    <w:p w:rsidR="00441E54" w:rsidRPr="006B6D26" w:rsidRDefault="00441E54" w:rsidP="006B6D26">
      <w:pPr>
        <w:spacing w:before="240" w:after="0" w:line="240" w:lineRule="auto"/>
        <w:rPr>
          <w:rFonts w:ascii="Verdana" w:eastAsia="Times New Roman" w:hAnsi="Verdana"/>
          <w:color w:val="222222"/>
          <w:sz w:val="23"/>
          <w:szCs w:val="23"/>
        </w:rPr>
      </w:pPr>
      <w:r w:rsidRPr="00441E54">
        <w:rPr>
          <w:rFonts w:ascii="Verdana" w:eastAsia="Times New Roman" w:hAnsi="Verdana"/>
          <w:b/>
          <w:bCs/>
          <w:color w:val="222222"/>
          <w:sz w:val="23"/>
          <w:szCs w:val="23"/>
        </w:rPr>
        <w:t>Answer:</w:t>
      </w:r>
      <w:r w:rsidRPr="00441E54">
        <w:rPr>
          <w:rFonts w:ascii="Verdana" w:eastAsia="Times New Roman" w:hAnsi="Verdana"/>
          <w:color w:val="222222"/>
          <w:sz w:val="23"/>
          <w:szCs w:val="23"/>
        </w:rPr>
        <w:t xml:space="preserve">  In “Contacts/Locations,” edit location and click the “Add Investigator” button. You can add sub-investigators that way. </w:t>
      </w:r>
      <w:r>
        <w:rPr>
          <w:rFonts w:ascii="Verdana" w:eastAsia="Times New Roman" w:hAnsi="Verdana"/>
          <w:color w:val="222222"/>
          <w:sz w:val="23"/>
          <w:szCs w:val="23"/>
        </w:rPr>
        <w:t>Do not list th</w:t>
      </w:r>
      <w:r w:rsidRPr="00441E54">
        <w:rPr>
          <w:rFonts w:ascii="Verdana" w:eastAsia="Times New Roman" w:hAnsi="Verdana"/>
          <w:color w:val="222222"/>
          <w:sz w:val="23"/>
          <w:szCs w:val="23"/>
        </w:rPr>
        <w:t>em as collaborators, as that</w:t>
      </w:r>
      <w:r>
        <w:rPr>
          <w:rFonts w:ascii="Verdana" w:eastAsia="Times New Roman" w:hAnsi="Verdana"/>
          <w:color w:val="222222"/>
          <w:sz w:val="23"/>
          <w:szCs w:val="23"/>
        </w:rPr>
        <w:t xml:space="preserve"> i</w:t>
      </w:r>
      <w:r w:rsidRPr="00441E54">
        <w:rPr>
          <w:rFonts w:ascii="Verdana" w:eastAsia="Times New Roman" w:hAnsi="Verdana"/>
          <w:color w:val="222222"/>
          <w:sz w:val="23"/>
          <w:szCs w:val="23"/>
        </w:rPr>
        <w:t xml:space="preserve">s for listing entities </w:t>
      </w:r>
      <w:r>
        <w:rPr>
          <w:rFonts w:ascii="Verdana" w:eastAsia="Times New Roman" w:hAnsi="Verdana"/>
          <w:color w:val="222222"/>
          <w:sz w:val="23"/>
          <w:szCs w:val="23"/>
        </w:rPr>
        <w:t>assisting w</w:t>
      </w:r>
      <w:r w:rsidRPr="00441E54">
        <w:rPr>
          <w:rFonts w:ascii="Verdana" w:eastAsia="Times New Roman" w:hAnsi="Verdana"/>
          <w:color w:val="222222"/>
          <w:sz w:val="23"/>
          <w:szCs w:val="23"/>
        </w:rPr>
        <w:t>ith results, providing funding, etc.</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784E4F">
        <w:rPr>
          <w:rFonts w:ascii="Verdana" w:eastAsia="Times New Roman" w:hAnsi="Verdana"/>
          <w:b/>
          <w:color w:val="222222"/>
          <w:sz w:val="23"/>
          <w:szCs w:val="23"/>
        </w:rPr>
        <w:t>How can I check the status of my study in ClinicalTrials.gov?</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Check the Record Summary page </w:t>
      </w:r>
      <w:r w:rsidR="00787444">
        <w:rPr>
          <w:rFonts w:ascii="Verdana" w:eastAsia="Times New Roman" w:hAnsi="Verdana"/>
          <w:color w:val="222222"/>
          <w:sz w:val="23"/>
          <w:szCs w:val="23"/>
        </w:rPr>
        <w:t xml:space="preserve">for </w:t>
      </w:r>
      <w:r w:rsidRPr="006B6D26">
        <w:rPr>
          <w:rFonts w:ascii="Verdana" w:eastAsia="Times New Roman" w:hAnsi="Verdana"/>
          <w:color w:val="222222"/>
          <w:sz w:val="23"/>
          <w:szCs w:val="23"/>
        </w:rPr>
        <w:t>an overview of a trial's current status, actions required for finishing the registration or results submission, and a summary of the status of each module within the sections.</w:t>
      </w:r>
    </w:p>
    <w:p w:rsidR="006B6D26" w:rsidRPr="006B6D26" w:rsidRDefault="006B6D26" w:rsidP="006B6D26">
      <w:pPr>
        <w:spacing w:before="240" w:after="0" w:line="240" w:lineRule="auto"/>
        <w:rPr>
          <w:rFonts w:ascii="Verdana" w:eastAsia="Times New Roman" w:hAnsi="Verdana"/>
          <w:color w:val="222222"/>
          <w:sz w:val="23"/>
          <w:szCs w:val="23"/>
        </w:rPr>
      </w:pPr>
      <w:bookmarkStart w:id="51" w:name="_Hlk64628200"/>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How do I get access to a study in ClinicalTrials.gov?</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The person listed as the “Record Owner” can add you </w:t>
      </w:r>
      <w:r w:rsidR="009D4D9B">
        <w:rPr>
          <w:rFonts w:ascii="Verdana" w:eastAsia="Times New Roman" w:hAnsi="Verdana"/>
          <w:color w:val="222222"/>
          <w:sz w:val="23"/>
          <w:szCs w:val="23"/>
        </w:rPr>
        <w:t>to</w:t>
      </w:r>
      <w:r w:rsidRPr="006B6D26">
        <w:rPr>
          <w:rFonts w:ascii="Verdana" w:eastAsia="Times New Roman" w:hAnsi="Verdana"/>
          <w:color w:val="222222"/>
          <w:sz w:val="23"/>
          <w:szCs w:val="23"/>
        </w:rPr>
        <w:t xml:space="preserve"> the access list on the Record Summary Page if you have an account.  If you don’t have an account or the Record Owner is no longer at </w:t>
      </w:r>
      <w:r w:rsidR="004712C9">
        <w:rPr>
          <w:rFonts w:ascii="Verdana" w:eastAsia="Times New Roman" w:hAnsi="Verdana"/>
          <w:color w:val="222222"/>
          <w:sz w:val="23"/>
          <w:szCs w:val="23"/>
        </w:rPr>
        <w:t>UB</w:t>
      </w:r>
      <w:r w:rsidRPr="006B6D26">
        <w:rPr>
          <w:rFonts w:ascii="Verdana" w:eastAsia="Times New Roman" w:hAnsi="Verdana"/>
          <w:color w:val="222222"/>
          <w:sz w:val="23"/>
          <w:szCs w:val="23"/>
        </w:rPr>
        <w:t>, contact the </w:t>
      </w:r>
      <w:r w:rsidR="004712C9">
        <w:rPr>
          <w:rFonts w:ascii="Verdana" w:eastAsia="Times New Roman" w:hAnsi="Verdana"/>
          <w:color w:val="222222"/>
          <w:sz w:val="23"/>
          <w:szCs w:val="23"/>
        </w:rPr>
        <w:t>PRS Administrator.</w:t>
      </w:r>
      <w:bookmarkEnd w:id="51"/>
      <w:r w:rsidR="004712C9">
        <w:rPr>
          <w:rFonts w:ascii="Verdana" w:eastAsia="Times New Roman" w:hAnsi="Verdana"/>
          <w:color w:val="222222"/>
          <w:sz w:val="23"/>
          <w:szCs w:val="23"/>
        </w:rPr>
        <w:t xml:space="preserve"> </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Is the Primary Completion Date the same as the Study Completion Date?</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Not necessarily.  The Primary Completion Date is defined as “the date that the final subject was examined or received an intervention for the purposes of final collection of data for the primary outcome [measure], whether the clinical trial concluded according to the pre-specified protocol or was terminated.”   The Study Completion Date is the “final date on which data was collected.”  </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Do results need to be entered for all studies?</w:t>
      </w:r>
    </w:p>
    <w:p w:rsidR="005441E8" w:rsidRDefault="006B6D26" w:rsidP="00631DDF">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00043EFF" w:rsidRPr="00043EFF">
        <w:rPr>
          <w:rFonts w:ascii="Verdana" w:eastAsia="Times New Roman" w:hAnsi="Verdana"/>
          <w:color w:val="222222"/>
          <w:sz w:val="23"/>
          <w:szCs w:val="23"/>
        </w:rPr>
        <w:t>No, only Applicable Clinical Trials and NIH-funded clinical trials need results entered within 12 months of the Primary Completion Date. However, investigators are encouraged to enter results for all trials.</w:t>
      </w:r>
      <w:r w:rsidRPr="006B6D26">
        <w:rPr>
          <w:rFonts w:ascii="Verdana" w:eastAsia="Times New Roman" w:hAnsi="Verdana"/>
          <w:color w:val="222222"/>
          <w:sz w:val="23"/>
          <w:szCs w:val="23"/>
        </w:rPr>
        <w:t xml:space="preserve">  Results must be entered within 12 months of the Primary Completion Date. </w:t>
      </w:r>
    </w:p>
    <w:p w:rsidR="009A26E6" w:rsidRDefault="009A26E6" w:rsidP="00631DDF">
      <w:pPr>
        <w:spacing w:before="240" w:after="0" w:line="240" w:lineRule="auto"/>
        <w:rPr>
          <w:rFonts w:ascii="Verdana" w:eastAsia="Times New Roman" w:hAnsi="Verdana"/>
          <w:b/>
          <w:color w:val="222222"/>
          <w:sz w:val="23"/>
          <w:szCs w:val="23"/>
        </w:rPr>
      </w:pPr>
      <w:r w:rsidRPr="00A47D8A">
        <w:rPr>
          <w:rFonts w:ascii="Verdana" w:eastAsia="Times New Roman" w:hAnsi="Verdana"/>
          <w:b/>
          <w:color w:val="222222"/>
          <w:sz w:val="23"/>
          <w:szCs w:val="23"/>
        </w:rPr>
        <w:t>Question:</w:t>
      </w:r>
      <w:r>
        <w:rPr>
          <w:rFonts w:ascii="Verdana" w:eastAsia="Times New Roman" w:hAnsi="Verdana"/>
          <w:b/>
          <w:color w:val="222222"/>
          <w:sz w:val="23"/>
          <w:szCs w:val="23"/>
        </w:rPr>
        <w:t xml:space="preserve">  How long does the QC review process take?</w:t>
      </w:r>
    </w:p>
    <w:p w:rsidR="009A26E6" w:rsidRDefault="009A26E6" w:rsidP="00631DDF">
      <w:pPr>
        <w:spacing w:before="240" w:after="0" w:line="240" w:lineRule="auto"/>
        <w:rPr>
          <w:rFonts w:ascii="Verdana" w:eastAsia="Times New Roman" w:hAnsi="Verdana"/>
          <w:b/>
          <w:color w:val="222222"/>
          <w:sz w:val="23"/>
          <w:szCs w:val="23"/>
        </w:rPr>
      </w:pPr>
      <w:r w:rsidRPr="009A26E6">
        <w:rPr>
          <w:rFonts w:ascii="Verdana" w:eastAsia="Times New Roman" w:hAnsi="Verdana"/>
          <w:b/>
          <w:color w:val="222222"/>
          <w:sz w:val="23"/>
          <w:szCs w:val="23"/>
        </w:rPr>
        <w:t>Answer:</w:t>
      </w:r>
      <w:r>
        <w:rPr>
          <w:rFonts w:ascii="Verdana" w:eastAsia="Times New Roman" w:hAnsi="Verdana"/>
          <w:b/>
          <w:color w:val="222222"/>
          <w:sz w:val="23"/>
          <w:szCs w:val="23"/>
        </w:rPr>
        <w:t xml:space="preserve">  </w:t>
      </w:r>
      <w:r w:rsidRPr="009A26E6">
        <w:rPr>
          <w:rFonts w:ascii="Verdana" w:eastAsia="Times New Roman" w:hAnsi="Verdana"/>
          <w:color w:val="222222"/>
          <w:sz w:val="23"/>
          <w:szCs w:val="23"/>
        </w:rPr>
        <w:t>After record Release, registration record reviews take 2-5 business days and review of records with results take up to 30 days if the study appears to be an applicable</w:t>
      </w:r>
      <w:r>
        <w:rPr>
          <w:rFonts w:ascii="Verdana" w:eastAsia="Times New Roman" w:hAnsi="Verdana"/>
          <w:color w:val="222222"/>
          <w:sz w:val="23"/>
          <w:szCs w:val="23"/>
        </w:rPr>
        <w:t xml:space="preserve"> </w:t>
      </w:r>
      <w:r w:rsidRPr="009A26E6">
        <w:rPr>
          <w:rFonts w:ascii="Verdana" w:eastAsia="Times New Roman" w:hAnsi="Verdana"/>
          <w:color w:val="222222"/>
          <w:sz w:val="23"/>
          <w:szCs w:val="23"/>
        </w:rPr>
        <w:t>clinical trial or is NIH-funded. Other types of study records with results will take longer.</w:t>
      </w:r>
    </w:p>
    <w:p w:rsidR="00A47D8A" w:rsidRPr="00A47D8A" w:rsidRDefault="00A47D8A" w:rsidP="00631DDF">
      <w:pPr>
        <w:spacing w:before="240" w:after="0" w:line="240" w:lineRule="auto"/>
        <w:rPr>
          <w:rFonts w:ascii="Verdana" w:eastAsia="Times New Roman" w:hAnsi="Verdana"/>
          <w:b/>
          <w:color w:val="222222"/>
          <w:sz w:val="23"/>
          <w:szCs w:val="23"/>
        </w:rPr>
      </w:pPr>
      <w:r w:rsidRPr="00A47D8A">
        <w:rPr>
          <w:rFonts w:ascii="Verdana" w:eastAsia="Times New Roman" w:hAnsi="Verdana"/>
          <w:b/>
          <w:color w:val="222222"/>
          <w:sz w:val="23"/>
          <w:szCs w:val="23"/>
        </w:rPr>
        <w:t xml:space="preserve">Question:  How often do I need to update my registration? </w:t>
      </w:r>
    </w:p>
    <w:p w:rsidR="00A47D8A" w:rsidRDefault="00A47D8A" w:rsidP="00631DDF">
      <w:pPr>
        <w:spacing w:before="240" w:after="0" w:line="240" w:lineRule="auto"/>
        <w:rPr>
          <w:rFonts w:ascii="Verdana" w:eastAsia="Times New Roman" w:hAnsi="Verdana"/>
          <w:color w:val="222222"/>
          <w:sz w:val="23"/>
          <w:szCs w:val="23"/>
        </w:rPr>
      </w:pPr>
      <w:r w:rsidRPr="00A47D8A">
        <w:rPr>
          <w:rFonts w:ascii="Verdana" w:eastAsia="Times New Roman" w:hAnsi="Verdana"/>
          <w:b/>
          <w:color w:val="222222"/>
          <w:sz w:val="23"/>
          <w:szCs w:val="23"/>
        </w:rPr>
        <w:lastRenderedPageBreak/>
        <w:t>Answer:</w:t>
      </w:r>
      <w:r>
        <w:rPr>
          <w:rFonts w:ascii="Verdana" w:eastAsia="Times New Roman" w:hAnsi="Verdana"/>
          <w:b/>
          <w:color w:val="222222"/>
          <w:sz w:val="23"/>
          <w:szCs w:val="23"/>
        </w:rPr>
        <w:t xml:space="preserve">  </w:t>
      </w:r>
      <w:r w:rsidRPr="00A47D8A">
        <w:rPr>
          <w:rFonts w:ascii="Verdana" w:eastAsia="Times New Roman" w:hAnsi="Verdana"/>
          <w:color w:val="222222"/>
          <w:sz w:val="23"/>
          <w:szCs w:val="23"/>
        </w:rPr>
        <w:t xml:space="preserve">Certain data elements need to be updated </w:t>
      </w:r>
      <w:r w:rsidRPr="00BE460F">
        <w:rPr>
          <w:rFonts w:ascii="Verdana" w:eastAsia="Times New Roman" w:hAnsi="Verdana"/>
          <w:color w:val="222222"/>
          <w:sz w:val="23"/>
          <w:szCs w:val="23"/>
          <w:u w:val="single"/>
        </w:rPr>
        <w:t>within 30 days of a change</w:t>
      </w:r>
      <w:r w:rsidRPr="00A47D8A">
        <w:rPr>
          <w:rFonts w:ascii="Verdana" w:eastAsia="Times New Roman" w:hAnsi="Verdana"/>
          <w:color w:val="222222"/>
          <w:sz w:val="23"/>
          <w:szCs w:val="23"/>
        </w:rPr>
        <w:t xml:space="preserve"> (e.g. Overall Study Status, Completion Dates, Study Start Date, individual site status</w:t>
      </w:r>
      <w:r w:rsidR="00787444">
        <w:rPr>
          <w:rFonts w:ascii="Verdana" w:eastAsia="Times New Roman" w:hAnsi="Verdana"/>
          <w:color w:val="222222"/>
          <w:sz w:val="23"/>
          <w:szCs w:val="23"/>
        </w:rPr>
        <w:t>)</w:t>
      </w:r>
      <w:r w:rsidR="005E0A5B">
        <w:rPr>
          <w:rFonts w:ascii="Verdana" w:eastAsia="Times New Roman" w:hAnsi="Verdana"/>
          <w:color w:val="222222"/>
          <w:sz w:val="23"/>
          <w:szCs w:val="23"/>
        </w:rPr>
        <w:t>.</w:t>
      </w:r>
      <w:r w:rsidRPr="00A47D8A">
        <w:rPr>
          <w:rFonts w:ascii="Verdana" w:eastAsia="Times New Roman" w:hAnsi="Verdana"/>
          <w:color w:val="222222"/>
          <w:sz w:val="23"/>
          <w:szCs w:val="23"/>
        </w:rPr>
        <w:t xml:space="preserve"> </w:t>
      </w:r>
    </w:p>
    <w:p w:rsidR="004712C9" w:rsidRDefault="00A47D8A" w:rsidP="00631DDF">
      <w:pPr>
        <w:spacing w:before="240" w:after="0" w:line="240" w:lineRule="auto"/>
        <w:rPr>
          <w:rFonts w:ascii="Verdana" w:eastAsia="Times New Roman" w:hAnsi="Verdana"/>
          <w:color w:val="222222"/>
          <w:sz w:val="23"/>
          <w:szCs w:val="23"/>
        </w:rPr>
      </w:pPr>
      <w:r w:rsidRPr="00A47D8A">
        <w:rPr>
          <w:rFonts w:ascii="Verdana" w:eastAsia="Times New Roman" w:hAnsi="Verdana"/>
          <w:color w:val="222222"/>
          <w:sz w:val="23"/>
          <w:szCs w:val="23"/>
        </w:rPr>
        <w:t>Review and update your record at least annually until all required registration and results information has been submitted. Compliance is tracked by ClinicalTrials.gov using the Record Verification Date field in the Study Status section. Change this date each time you update your record.</w:t>
      </w:r>
    </w:p>
    <w:p w:rsidR="00471789" w:rsidRPr="00471789" w:rsidRDefault="00471789" w:rsidP="00471789">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471789">
        <w:rPr>
          <w:rFonts w:ascii="Verdana" w:eastAsia="Times New Roman" w:hAnsi="Verdana"/>
          <w:b/>
          <w:bCs/>
          <w:color w:val="222222"/>
          <w:sz w:val="23"/>
          <w:szCs w:val="23"/>
        </w:rPr>
        <w:t>Must clinical studies with no external sources of funding ("unfunded" studies) be registered on ClinicalTrials.gov?</w:t>
      </w:r>
    </w:p>
    <w:p w:rsidR="00471789" w:rsidRPr="00471789" w:rsidRDefault="00471789" w:rsidP="00471789">
      <w:pPr>
        <w:spacing w:before="240" w:after="0" w:line="240" w:lineRule="auto"/>
        <w:rPr>
          <w:rFonts w:ascii="Verdana" w:eastAsia="Times New Roman" w:hAnsi="Verdana"/>
          <w:color w:val="222222"/>
          <w:sz w:val="23"/>
          <w:szCs w:val="23"/>
        </w:rPr>
      </w:pPr>
      <w:r w:rsidRPr="00471789">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471789">
        <w:rPr>
          <w:rFonts w:ascii="Verdana" w:eastAsia="Times New Roman" w:hAnsi="Verdana"/>
          <w:color w:val="222222"/>
          <w:sz w:val="23"/>
          <w:szCs w:val="23"/>
        </w:rPr>
        <w:t>The registration requirements of </w:t>
      </w:r>
      <w:r w:rsidRPr="009F65E0">
        <w:rPr>
          <w:rFonts w:ascii="Verdana" w:eastAsia="Times New Roman" w:hAnsi="Verdana"/>
          <w:color w:val="222222"/>
          <w:sz w:val="23"/>
          <w:szCs w:val="23"/>
        </w:rPr>
        <w:t>FDAAA 801</w:t>
      </w:r>
      <w:r w:rsidR="009F65E0">
        <w:rPr>
          <w:rFonts w:ascii="Verdana" w:eastAsia="Times New Roman" w:hAnsi="Verdana"/>
          <w:color w:val="222222"/>
          <w:sz w:val="23"/>
          <w:szCs w:val="23"/>
        </w:rPr>
        <w:t xml:space="preserve"> </w:t>
      </w:r>
      <w:r w:rsidRPr="00471789">
        <w:rPr>
          <w:rFonts w:ascii="Verdana" w:eastAsia="Times New Roman" w:hAnsi="Verdana"/>
          <w:color w:val="222222"/>
          <w:sz w:val="23"/>
          <w:szCs w:val="23"/>
        </w:rPr>
        <w:t>and the International Committee of Medical Journal Editors (ICMJE) policy do not exclude clinical studies with no external sources of funding ("unfunded" studies). See </w:t>
      </w:r>
      <w:hyperlink r:id="rId107" w:history="1">
        <w:r w:rsidRPr="00471789">
          <w:rPr>
            <w:rStyle w:val="Hyperlink"/>
            <w:rFonts w:ascii="Verdana" w:eastAsia="Times New Roman" w:hAnsi="Verdana"/>
            <w:sz w:val="23"/>
            <w:szCs w:val="23"/>
          </w:rPr>
          <w:t>FDAAA 801 and the Final Rule</w:t>
        </w:r>
      </w:hyperlink>
      <w:r w:rsidRPr="00471789">
        <w:rPr>
          <w:rFonts w:ascii="Verdana" w:eastAsia="Times New Roman" w:hAnsi="Verdana"/>
          <w:color w:val="222222"/>
          <w:sz w:val="23"/>
          <w:szCs w:val="23"/>
        </w:rPr>
        <w:t> for more information on which trials must be registered under FDAAA 801.</w:t>
      </w:r>
    </w:p>
    <w:p w:rsidR="00471789" w:rsidRPr="00471789" w:rsidRDefault="00471789" w:rsidP="00471789">
      <w:pPr>
        <w:spacing w:before="240" w:after="0" w:line="240" w:lineRule="auto"/>
        <w:rPr>
          <w:rFonts w:ascii="Verdana" w:eastAsia="Times New Roman" w:hAnsi="Verdana"/>
          <w:color w:val="222222"/>
          <w:sz w:val="23"/>
          <w:szCs w:val="23"/>
        </w:rPr>
      </w:pPr>
      <w:r w:rsidRPr="00471789">
        <w:rPr>
          <w:rFonts w:ascii="Verdana" w:eastAsia="Times New Roman" w:hAnsi="Verdana"/>
          <w:color w:val="222222"/>
          <w:sz w:val="23"/>
          <w:szCs w:val="23"/>
        </w:rPr>
        <w:t xml:space="preserve">In general, an unfunded study should be registered via the PRS account of the Sponsor. When an investigator is considered the Sponsor (a Sponsor-Investigator), the study should be registered using the PRS account of the investigator's affiliated institution with the Responsible Party indicated as Sponsor-Investigator. ClinicalTrials.gov will then display the investigator as the Sponsor instead of the investigator's institution. </w:t>
      </w:r>
    </w:p>
    <w:p w:rsidR="00CF3E51" w:rsidRPr="00CF3E51" w:rsidRDefault="00CF3E51" w:rsidP="00CF3E51">
      <w:pPr>
        <w:spacing w:before="240" w:after="0" w:line="240" w:lineRule="auto"/>
        <w:rPr>
          <w:rFonts w:ascii="Verdana" w:eastAsia="Times New Roman" w:hAnsi="Verdana"/>
          <w:b/>
          <w:bCs/>
          <w:color w:val="222222"/>
          <w:sz w:val="23"/>
          <w:szCs w:val="23"/>
        </w:rPr>
      </w:pPr>
      <w:r w:rsidRPr="00CF3E51">
        <w:rPr>
          <w:rFonts w:ascii="Verdana" w:eastAsia="Times New Roman" w:hAnsi="Verdana"/>
          <w:b/>
          <w:bCs/>
          <w:color w:val="222222"/>
          <w:sz w:val="23"/>
          <w:szCs w:val="23"/>
        </w:rPr>
        <w:t>Q</w:t>
      </w:r>
      <w:r>
        <w:rPr>
          <w:rFonts w:ascii="Verdana" w:eastAsia="Times New Roman" w:hAnsi="Verdana"/>
          <w:b/>
          <w:bCs/>
          <w:color w:val="222222"/>
          <w:sz w:val="23"/>
          <w:szCs w:val="23"/>
        </w:rPr>
        <w:t>uestion</w:t>
      </w:r>
      <w:r w:rsidRPr="00CF3E51">
        <w:rPr>
          <w:rFonts w:ascii="Verdana" w:eastAsia="Times New Roman" w:hAnsi="Verdana"/>
          <w:b/>
          <w:bCs/>
          <w:color w:val="222222"/>
          <w:sz w:val="23"/>
          <w:szCs w:val="23"/>
        </w:rPr>
        <w:t xml:space="preserve">:  If a study is prematurely closed (for any number of reasons) and an analysis is not done, how should </w:t>
      </w:r>
      <w:r w:rsidR="00205C22">
        <w:rPr>
          <w:rFonts w:ascii="Verdana" w:eastAsia="Times New Roman" w:hAnsi="Verdana"/>
          <w:b/>
          <w:bCs/>
          <w:color w:val="222222"/>
          <w:sz w:val="23"/>
          <w:szCs w:val="23"/>
        </w:rPr>
        <w:t xml:space="preserve">that be </w:t>
      </w:r>
      <w:r w:rsidRPr="00CF3E51">
        <w:rPr>
          <w:rFonts w:ascii="Verdana" w:eastAsia="Times New Roman" w:hAnsi="Verdana"/>
          <w:b/>
          <w:bCs/>
          <w:color w:val="222222"/>
          <w:sz w:val="23"/>
          <w:szCs w:val="23"/>
        </w:rPr>
        <w:t>record</w:t>
      </w:r>
      <w:r w:rsidR="00205C22">
        <w:rPr>
          <w:rFonts w:ascii="Verdana" w:eastAsia="Times New Roman" w:hAnsi="Verdana"/>
          <w:b/>
          <w:bCs/>
          <w:color w:val="222222"/>
          <w:sz w:val="23"/>
          <w:szCs w:val="23"/>
        </w:rPr>
        <w:t>ed</w:t>
      </w:r>
      <w:r w:rsidRPr="00CF3E51">
        <w:rPr>
          <w:rFonts w:ascii="Verdana" w:eastAsia="Times New Roman" w:hAnsi="Verdana"/>
          <w:b/>
          <w:bCs/>
          <w:color w:val="222222"/>
          <w:sz w:val="23"/>
          <w:szCs w:val="23"/>
        </w:rPr>
        <w:t xml:space="preserve"> in ClinicalTrials.gov?  </w:t>
      </w:r>
    </w:p>
    <w:p w:rsidR="005D2649" w:rsidRDefault="00CF3E51" w:rsidP="00CF3E51">
      <w:pPr>
        <w:spacing w:before="240" w:after="0" w:line="240" w:lineRule="auto"/>
        <w:rPr>
          <w:rFonts w:ascii="Verdana" w:eastAsia="Times New Roman" w:hAnsi="Verdana"/>
          <w:color w:val="222222"/>
          <w:sz w:val="23"/>
          <w:szCs w:val="23"/>
        </w:rPr>
      </w:pPr>
      <w:r w:rsidRPr="00CF3E51">
        <w:rPr>
          <w:rFonts w:ascii="Verdana" w:eastAsia="Times New Roman" w:hAnsi="Verdana"/>
          <w:b/>
          <w:bCs/>
          <w:color w:val="222222"/>
          <w:sz w:val="23"/>
          <w:szCs w:val="23"/>
        </w:rPr>
        <w:t>A</w:t>
      </w:r>
      <w:r>
        <w:rPr>
          <w:rFonts w:ascii="Verdana" w:eastAsia="Times New Roman" w:hAnsi="Verdana"/>
          <w:b/>
          <w:bCs/>
          <w:color w:val="222222"/>
          <w:sz w:val="23"/>
          <w:szCs w:val="23"/>
        </w:rPr>
        <w:t>nswer</w:t>
      </w:r>
      <w:r w:rsidRPr="00CF3E51">
        <w:rPr>
          <w:rFonts w:ascii="Verdana" w:eastAsia="Times New Roman" w:hAnsi="Verdana"/>
          <w:b/>
          <w:bCs/>
          <w:color w:val="222222"/>
          <w:sz w:val="23"/>
          <w:szCs w:val="23"/>
        </w:rPr>
        <w:t>:  </w:t>
      </w:r>
      <w:r w:rsidR="00186075" w:rsidRPr="00CF3E51">
        <w:rPr>
          <w:rFonts w:ascii="Verdana" w:eastAsia="Times New Roman" w:hAnsi="Verdana"/>
          <w:color w:val="222222"/>
          <w:sz w:val="23"/>
          <w:szCs w:val="23"/>
        </w:rPr>
        <w:t xml:space="preserve">Trials that terminate prematurely must still indicate that the trial is closed via the “Enrollment Status” field and a brief explanation of why the study was terminated should be provided. </w:t>
      </w:r>
      <w:r w:rsidR="00186075">
        <w:rPr>
          <w:rFonts w:ascii="Verdana" w:eastAsia="Times New Roman" w:hAnsi="Verdana"/>
          <w:color w:val="222222"/>
          <w:sz w:val="23"/>
          <w:szCs w:val="23"/>
        </w:rPr>
        <w:t xml:space="preserve"> </w:t>
      </w:r>
      <w:r w:rsidR="00186075" w:rsidRPr="00CF3E51">
        <w:rPr>
          <w:rFonts w:ascii="Verdana" w:eastAsia="Times New Roman" w:hAnsi="Verdana"/>
          <w:color w:val="222222"/>
          <w:sz w:val="23"/>
          <w:szCs w:val="23"/>
        </w:rPr>
        <w:t xml:space="preserve">If you collected data during the trial and the trial meets the definition of an </w:t>
      </w:r>
      <w:r w:rsidR="00430DA2">
        <w:rPr>
          <w:rFonts w:ascii="Verdana" w:eastAsia="Times New Roman" w:hAnsi="Verdana"/>
          <w:color w:val="222222"/>
          <w:sz w:val="23"/>
          <w:szCs w:val="23"/>
        </w:rPr>
        <w:t>A</w:t>
      </w:r>
      <w:r w:rsidR="00186075" w:rsidRPr="00CF3E51">
        <w:rPr>
          <w:rFonts w:ascii="Verdana" w:eastAsia="Times New Roman" w:hAnsi="Verdana"/>
          <w:color w:val="222222"/>
          <w:sz w:val="23"/>
          <w:szCs w:val="23"/>
        </w:rPr>
        <w:t xml:space="preserve">pplicable </w:t>
      </w:r>
      <w:r w:rsidR="00430DA2">
        <w:rPr>
          <w:rFonts w:ascii="Verdana" w:eastAsia="Times New Roman" w:hAnsi="Verdana"/>
          <w:color w:val="222222"/>
          <w:sz w:val="23"/>
          <w:szCs w:val="23"/>
        </w:rPr>
        <w:t>C</w:t>
      </w:r>
      <w:r w:rsidR="00186075" w:rsidRPr="00CF3E51">
        <w:rPr>
          <w:rFonts w:ascii="Verdana" w:eastAsia="Times New Roman" w:hAnsi="Verdana"/>
          <w:color w:val="222222"/>
          <w:sz w:val="23"/>
          <w:szCs w:val="23"/>
        </w:rPr>
        <w:t xml:space="preserve">linical </w:t>
      </w:r>
      <w:r w:rsidR="00430DA2">
        <w:rPr>
          <w:rFonts w:ascii="Verdana" w:eastAsia="Times New Roman" w:hAnsi="Verdana"/>
          <w:color w:val="222222"/>
          <w:sz w:val="23"/>
          <w:szCs w:val="23"/>
        </w:rPr>
        <w:t>T</w:t>
      </w:r>
      <w:r w:rsidR="00186075" w:rsidRPr="00CF3E51">
        <w:rPr>
          <w:rFonts w:ascii="Verdana" w:eastAsia="Times New Roman" w:hAnsi="Verdana"/>
          <w:color w:val="222222"/>
          <w:sz w:val="23"/>
          <w:szCs w:val="23"/>
        </w:rPr>
        <w:t>rial</w:t>
      </w:r>
      <w:r w:rsidR="00430DA2">
        <w:rPr>
          <w:rFonts w:ascii="Verdana" w:eastAsia="Times New Roman" w:hAnsi="Verdana"/>
          <w:color w:val="222222"/>
          <w:sz w:val="23"/>
          <w:szCs w:val="23"/>
        </w:rPr>
        <w:t xml:space="preserve"> (ACT)</w:t>
      </w:r>
      <w:r w:rsidR="00186075" w:rsidRPr="00CF3E51">
        <w:rPr>
          <w:rFonts w:ascii="Verdana" w:eastAsia="Times New Roman" w:hAnsi="Verdana"/>
          <w:color w:val="222222"/>
          <w:sz w:val="23"/>
          <w:szCs w:val="23"/>
        </w:rPr>
        <w:t xml:space="preserve">, </w:t>
      </w:r>
      <w:r w:rsidR="00186075" w:rsidRPr="002538F0">
        <w:rPr>
          <w:rFonts w:ascii="Verdana" w:eastAsia="Times New Roman" w:hAnsi="Verdana"/>
          <w:color w:val="222222"/>
          <w:sz w:val="23"/>
          <w:szCs w:val="23"/>
          <w:u w:val="single"/>
        </w:rPr>
        <w:t>results must be reported</w:t>
      </w:r>
      <w:r w:rsidR="00186075" w:rsidRPr="00CF3E51">
        <w:rPr>
          <w:rFonts w:ascii="Verdana" w:eastAsia="Times New Roman" w:hAnsi="Verdana"/>
          <w:color w:val="222222"/>
          <w:sz w:val="23"/>
          <w:szCs w:val="23"/>
        </w:rPr>
        <w:t xml:space="preserve">. </w:t>
      </w:r>
    </w:p>
    <w:p w:rsidR="00631772" w:rsidRDefault="005D2649" w:rsidP="00CF3E51">
      <w:pPr>
        <w:spacing w:before="240" w:after="0" w:line="240" w:lineRule="auto"/>
        <w:rPr>
          <w:rFonts w:ascii="Verdana" w:eastAsia="Times New Roman" w:hAnsi="Verdana"/>
          <w:color w:val="222222"/>
          <w:sz w:val="23"/>
          <w:szCs w:val="23"/>
        </w:rPr>
      </w:pPr>
      <w:r w:rsidRPr="005D2649">
        <w:rPr>
          <w:rFonts w:ascii="Verdana" w:eastAsia="Times New Roman" w:hAnsi="Verdana"/>
          <w:color w:val="222222"/>
          <w:sz w:val="23"/>
          <w:szCs w:val="23"/>
        </w:rPr>
        <w:t xml:space="preserve">For a trial that was terminated after participants were enrolled, provide any available data. </w:t>
      </w:r>
    </w:p>
    <w:p w:rsidR="005D2649" w:rsidRDefault="005D2649" w:rsidP="00CF3E51">
      <w:pPr>
        <w:spacing w:before="240" w:after="0" w:line="240" w:lineRule="auto"/>
        <w:rPr>
          <w:rFonts w:ascii="Verdana" w:eastAsia="Times New Roman" w:hAnsi="Verdana"/>
          <w:color w:val="222222"/>
          <w:sz w:val="23"/>
          <w:szCs w:val="23"/>
        </w:rPr>
      </w:pPr>
      <w:r w:rsidRPr="005D2649">
        <w:rPr>
          <w:rFonts w:ascii="Verdana" w:eastAsia="Times New Roman" w:hAnsi="Verdana"/>
          <w:color w:val="222222"/>
          <w:sz w:val="23"/>
          <w:szCs w:val="23"/>
        </w:rPr>
        <w:t xml:space="preserve">If </w:t>
      </w:r>
      <w:r w:rsidRPr="00570539">
        <w:rPr>
          <w:rFonts w:ascii="Verdana" w:eastAsia="Times New Roman" w:hAnsi="Verdana"/>
          <w:color w:val="222222"/>
          <w:sz w:val="23"/>
          <w:szCs w:val="23"/>
          <w:u w:val="single"/>
        </w:rPr>
        <w:t>no data are available for any of the Outcome Measures</w:t>
      </w:r>
      <w:r w:rsidRPr="005D2649">
        <w:rPr>
          <w:rFonts w:ascii="Verdana" w:eastAsia="Times New Roman" w:hAnsi="Verdana"/>
          <w:color w:val="222222"/>
          <w:sz w:val="23"/>
          <w:szCs w:val="23"/>
        </w:rPr>
        <w:t>, specify zero ("0") for the Number of Participants Analyzed in each Arm/Group, and leave the data fields blank. In this case, provide an explanation in the Analysis Population Description for why zero participants were analyzed and, if appropriate, provide information in the Limitations and Caveats module. Even if data are not entered for Outcome Measures, submit the available data for the enrolled participants in the Participant Flow, Baseline Characteristics, and Adverse Events modules.</w:t>
      </w:r>
    </w:p>
    <w:p w:rsidR="00186075" w:rsidRDefault="00186075" w:rsidP="00CF3E51">
      <w:pPr>
        <w:spacing w:before="240" w:after="0" w:line="240" w:lineRule="auto"/>
        <w:rPr>
          <w:rFonts w:ascii="Verdana" w:eastAsia="Times New Roman" w:hAnsi="Verdana"/>
          <w:color w:val="222222"/>
          <w:sz w:val="23"/>
          <w:szCs w:val="23"/>
        </w:rPr>
      </w:pPr>
      <w:bookmarkStart w:id="52" w:name="_Hlk17965789"/>
      <w:r w:rsidRPr="00CF3E51">
        <w:rPr>
          <w:rFonts w:ascii="Verdana" w:eastAsia="Times New Roman" w:hAnsi="Verdana"/>
          <w:color w:val="222222"/>
          <w:sz w:val="23"/>
          <w:szCs w:val="23"/>
        </w:rPr>
        <w:t xml:space="preserve">A good </w:t>
      </w:r>
      <w:r w:rsidR="00E0088C">
        <w:rPr>
          <w:rFonts w:ascii="Verdana" w:eastAsia="Times New Roman" w:hAnsi="Verdana"/>
          <w:color w:val="222222"/>
          <w:sz w:val="23"/>
          <w:szCs w:val="23"/>
        </w:rPr>
        <w:t xml:space="preserve">study record </w:t>
      </w:r>
      <w:r w:rsidRPr="00CF3E51">
        <w:rPr>
          <w:rFonts w:ascii="Verdana" w:eastAsia="Times New Roman" w:hAnsi="Verdana"/>
          <w:color w:val="222222"/>
          <w:sz w:val="23"/>
          <w:szCs w:val="23"/>
        </w:rPr>
        <w:t xml:space="preserve">example </w:t>
      </w:r>
      <w:r w:rsidR="00631772">
        <w:rPr>
          <w:rFonts w:ascii="Verdana" w:eastAsia="Times New Roman" w:hAnsi="Verdana"/>
          <w:color w:val="222222"/>
          <w:sz w:val="23"/>
          <w:szCs w:val="23"/>
        </w:rPr>
        <w:t>i</w:t>
      </w:r>
      <w:r w:rsidRPr="00CF3E51">
        <w:rPr>
          <w:rFonts w:ascii="Verdana" w:eastAsia="Times New Roman" w:hAnsi="Verdana"/>
          <w:color w:val="222222"/>
          <w:sz w:val="23"/>
          <w:szCs w:val="23"/>
        </w:rPr>
        <w:t>s NCT00004500, which was terminated early.</w:t>
      </w:r>
      <w:bookmarkEnd w:id="52"/>
    </w:p>
    <w:p w:rsidR="004A5BCB" w:rsidRPr="004A5BCB" w:rsidRDefault="004A5BCB" w:rsidP="004A5BCB">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4A5BCB">
        <w:rPr>
          <w:rFonts w:ascii="Verdana" w:eastAsia="Times New Roman" w:hAnsi="Verdana"/>
          <w:b/>
          <w:bCs/>
          <w:color w:val="222222"/>
          <w:sz w:val="23"/>
          <w:szCs w:val="23"/>
        </w:rPr>
        <w:t>How do I submit results information if the trial is terminated (that is, stopped prematurely) and no data were collected for one or more Outcome Measures?</w:t>
      </w:r>
    </w:p>
    <w:p w:rsidR="004A5BCB" w:rsidRPr="004A5BCB" w:rsidRDefault="004A5BCB" w:rsidP="004A5BCB">
      <w:pPr>
        <w:spacing w:before="240" w:after="0" w:line="240" w:lineRule="auto"/>
        <w:rPr>
          <w:rFonts w:ascii="Verdana" w:eastAsia="Times New Roman" w:hAnsi="Verdana"/>
          <w:color w:val="222222"/>
          <w:sz w:val="23"/>
          <w:szCs w:val="23"/>
        </w:rPr>
      </w:pPr>
      <w:r w:rsidRPr="004A5BCB">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4A5BCB">
        <w:rPr>
          <w:rFonts w:ascii="Verdana" w:eastAsia="Times New Roman" w:hAnsi="Verdana"/>
          <w:color w:val="222222"/>
          <w:sz w:val="23"/>
          <w:szCs w:val="23"/>
        </w:rPr>
        <w:t xml:space="preserve">If </w:t>
      </w:r>
      <w:r w:rsidRPr="00186075">
        <w:rPr>
          <w:rFonts w:ascii="Verdana" w:eastAsia="Times New Roman" w:hAnsi="Verdana"/>
          <w:color w:val="222222"/>
          <w:sz w:val="23"/>
          <w:szCs w:val="23"/>
          <w:u w:val="single"/>
        </w:rPr>
        <w:t>no participants were ever enrolled</w:t>
      </w:r>
      <w:r w:rsidRPr="004A5BCB">
        <w:rPr>
          <w:rFonts w:ascii="Verdana" w:eastAsia="Times New Roman" w:hAnsi="Verdana"/>
          <w:color w:val="222222"/>
          <w:sz w:val="23"/>
          <w:szCs w:val="23"/>
        </w:rPr>
        <w:t xml:space="preserve"> in the trial, set the </w:t>
      </w:r>
      <w:r w:rsidR="00C94B0F">
        <w:rPr>
          <w:rFonts w:ascii="Verdana" w:eastAsia="Times New Roman" w:hAnsi="Verdana"/>
          <w:color w:val="222222"/>
          <w:sz w:val="23"/>
          <w:szCs w:val="23"/>
        </w:rPr>
        <w:t>“</w:t>
      </w:r>
      <w:r w:rsidRPr="004A5BCB">
        <w:rPr>
          <w:rFonts w:ascii="Verdana" w:eastAsia="Times New Roman" w:hAnsi="Verdana"/>
          <w:color w:val="222222"/>
          <w:sz w:val="23"/>
          <w:szCs w:val="23"/>
        </w:rPr>
        <w:t>Overall Recruitment Status</w:t>
      </w:r>
      <w:r w:rsidR="00C94B0F">
        <w:rPr>
          <w:rFonts w:ascii="Verdana" w:eastAsia="Times New Roman" w:hAnsi="Verdana"/>
          <w:color w:val="222222"/>
          <w:sz w:val="23"/>
          <w:szCs w:val="23"/>
        </w:rPr>
        <w:t>”</w:t>
      </w:r>
      <w:r w:rsidRPr="004A5BCB">
        <w:rPr>
          <w:rFonts w:ascii="Verdana" w:eastAsia="Times New Roman" w:hAnsi="Verdana"/>
          <w:color w:val="222222"/>
          <w:sz w:val="23"/>
          <w:szCs w:val="23"/>
        </w:rPr>
        <w:t xml:space="preserve"> to </w:t>
      </w:r>
      <w:proofErr w:type="spellStart"/>
      <w:r w:rsidRPr="004A5BCB">
        <w:rPr>
          <w:rFonts w:ascii="Verdana" w:eastAsia="Times New Roman" w:hAnsi="Verdana"/>
          <w:color w:val="222222"/>
          <w:sz w:val="23"/>
          <w:szCs w:val="23"/>
        </w:rPr>
        <w:t>Withdrawn</w:t>
      </w:r>
      <w:proofErr w:type="spellEnd"/>
      <w:r w:rsidRPr="004A5BCB">
        <w:rPr>
          <w:rFonts w:ascii="Verdana" w:eastAsia="Times New Roman" w:hAnsi="Verdana"/>
          <w:color w:val="222222"/>
          <w:sz w:val="23"/>
          <w:szCs w:val="23"/>
        </w:rPr>
        <w:t>, and no further results information will need to be submitted.</w:t>
      </w:r>
    </w:p>
    <w:p w:rsidR="00616BF7" w:rsidRPr="00616BF7" w:rsidRDefault="00616BF7" w:rsidP="00616BF7">
      <w:pPr>
        <w:spacing w:before="240" w:after="0" w:line="240" w:lineRule="auto"/>
        <w:rPr>
          <w:rFonts w:ascii="Verdana" w:eastAsia="Times New Roman" w:hAnsi="Verdana"/>
          <w:b/>
          <w:bCs/>
          <w:color w:val="222222"/>
          <w:sz w:val="23"/>
          <w:szCs w:val="23"/>
        </w:rPr>
      </w:pPr>
      <w:r w:rsidRPr="00616BF7">
        <w:rPr>
          <w:rFonts w:ascii="Verdana" w:eastAsia="Times New Roman" w:hAnsi="Verdana"/>
          <w:b/>
          <w:bCs/>
          <w:color w:val="222222"/>
          <w:sz w:val="23"/>
          <w:szCs w:val="23"/>
        </w:rPr>
        <w:t xml:space="preserve">Question:  When </w:t>
      </w:r>
      <w:r>
        <w:rPr>
          <w:rFonts w:ascii="Verdana" w:eastAsia="Times New Roman" w:hAnsi="Verdana"/>
          <w:b/>
          <w:bCs/>
          <w:color w:val="222222"/>
          <w:sz w:val="23"/>
          <w:szCs w:val="23"/>
        </w:rPr>
        <w:t xml:space="preserve">speaking of </w:t>
      </w:r>
      <w:r w:rsidR="00BA4964">
        <w:rPr>
          <w:rFonts w:ascii="Verdana" w:eastAsia="Times New Roman" w:hAnsi="Verdana"/>
          <w:b/>
          <w:bCs/>
          <w:color w:val="222222"/>
          <w:sz w:val="23"/>
          <w:szCs w:val="23"/>
        </w:rPr>
        <w:t>I</w:t>
      </w:r>
      <w:r w:rsidR="00BA4964" w:rsidRPr="00BA4964">
        <w:rPr>
          <w:rFonts w:ascii="Verdana" w:eastAsia="Times New Roman" w:hAnsi="Verdana"/>
          <w:b/>
          <w:bCs/>
          <w:color w:val="222222"/>
          <w:sz w:val="23"/>
          <w:szCs w:val="23"/>
        </w:rPr>
        <w:t xml:space="preserve">ndividual </w:t>
      </w:r>
      <w:r w:rsidR="00BA4964">
        <w:rPr>
          <w:rFonts w:ascii="Verdana" w:eastAsia="Times New Roman" w:hAnsi="Verdana"/>
          <w:b/>
          <w:bCs/>
          <w:color w:val="222222"/>
          <w:sz w:val="23"/>
          <w:szCs w:val="23"/>
        </w:rPr>
        <w:t>P</w:t>
      </w:r>
      <w:r w:rsidR="00BA4964" w:rsidRPr="00BA4964">
        <w:rPr>
          <w:rFonts w:ascii="Verdana" w:eastAsia="Times New Roman" w:hAnsi="Verdana"/>
          <w:b/>
          <w:bCs/>
          <w:color w:val="222222"/>
          <w:sz w:val="23"/>
          <w:szCs w:val="23"/>
        </w:rPr>
        <w:t xml:space="preserve">articipant </w:t>
      </w:r>
      <w:r w:rsidR="00BA4964">
        <w:rPr>
          <w:rFonts w:ascii="Verdana" w:eastAsia="Times New Roman" w:hAnsi="Verdana"/>
          <w:b/>
          <w:bCs/>
          <w:color w:val="222222"/>
          <w:sz w:val="23"/>
          <w:szCs w:val="23"/>
        </w:rPr>
        <w:t>D</w:t>
      </w:r>
      <w:r w:rsidR="00BA4964" w:rsidRPr="00BA4964">
        <w:rPr>
          <w:rFonts w:ascii="Verdana" w:eastAsia="Times New Roman" w:hAnsi="Verdana"/>
          <w:b/>
          <w:bCs/>
          <w:color w:val="222222"/>
          <w:sz w:val="23"/>
          <w:szCs w:val="23"/>
        </w:rPr>
        <w:t xml:space="preserve">ata </w:t>
      </w:r>
      <w:r w:rsidR="00BA4964">
        <w:rPr>
          <w:rFonts w:ascii="Verdana" w:eastAsia="Times New Roman" w:hAnsi="Verdana"/>
          <w:b/>
          <w:bCs/>
          <w:color w:val="222222"/>
          <w:sz w:val="23"/>
          <w:szCs w:val="23"/>
        </w:rPr>
        <w:t>(</w:t>
      </w:r>
      <w:r>
        <w:rPr>
          <w:rFonts w:ascii="Verdana" w:eastAsia="Times New Roman" w:hAnsi="Verdana"/>
          <w:b/>
          <w:bCs/>
          <w:color w:val="222222"/>
          <w:sz w:val="23"/>
          <w:szCs w:val="23"/>
        </w:rPr>
        <w:t>IPD</w:t>
      </w:r>
      <w:r w:rsidR="00BA4964">
        <w:rPr>
          <w:rFonts w:ascii="Verdana" w:eastAsia="Times New Roman" w:hAnsi="Verdana"/>
          <w:b/>
          <w:bCs/>
          <w:color w:val="222222"/>
          <w:sz w:val="23"/>
          <w:szCs w:val="23"/>
        </w:rPr>
        <w:t>)</w:t>
      </w:r>
      <w:r>
        <w:rPr>
          <w:rFonts w:ascii="Verdana" w:eastAsia="Times New Roman" w:hAnsi="Verdana"/>
          <w:b/>
          <w:bCs/>
          <w:color w:val="222222"/>
          <w:sz w:val="23"/>
          <w:szCs w:val="23"/>
        </w:rPr>
        <w:t xml:space="preserve"> </w:t>
      </w:r>
      <w:r w:rsidRPr="00616BF7">
        <w:rPr>
          <w:rFonts w:ascii="Verdana" w:eastAsia="Times New Roman" w:hAnsi="Verdana"/>
          <w:b/>
          <w:bCs/>
          <w:color w:val="222222"/>
          <w:sz w:val="23"/>
          <w:szCs w:val="23"/>
        </w:rPr>
        <w:t xml:space="preserve">sharing, who are they </w:t>
      </w:r>
      <w:r>
        <w:rPr>
          <w:rFonts w:ascii="Verdana" w:eastAsia="Times New Roman" w:hAnsi="Verdana"/>
          <w:b/>
          <w:bCs/>
          <w:color w:val="222222"/>
          <w:sz w:val="23"/>
          <w:szCs w:val="23"/>
        </w:rPr>
        <w:t>s</w:t>
      </w:r>
      <w:r w:rsidRPr="00616BF7">
        <w:rPr>
          <w:rFonts w:ascii="Verdana" w:eastAsia="Times New Roman" w:hAnsi="Verdana"/>
          <w:b/>
          <w:bCs/>
          <w:color w:val="222222"/>
          <w:sz w:val="23"/>
          <w:szCs w:val="23"/>
        </w:rPr>
        <w:t>haring the data with?</w:t>
      </w:r>
    </w:p>
    <w:p w:rsidR="00616BF7" w:rsidRDefault="00616BF7" w:rsidP="00616BF7">
      <w:pPr>
        <w:spacing w:before="240" w:after="0" w:line="240" w:lineRule="auto"/>
        <w:rPr>
          <w:rFonts w:ascii="Verdana" w:eastAsia="Times New Roman" w:hAnsi="Verdana"/>
          <w:bCs/>
          <w:color w:val="222222"/>
          <w:sz w:val="23"/>
          <w:szCs w:val="23"/>
        </w:rPr>
      </w:pPr>
      <w:r w:rsidRPr="00616BF7">
        <w:rPr>
          <w:rFonts w:ascii="Verdana" w:eastAsia="Times New Roman" w:hAnsi="Verdana"/>
          <w:b/>
          <w:bCs/>
          <w:color w:val="222222"/>
          <w:sz w:val="23"/>
          <w:szCs w:val="23"/>
        </w:rPr>
        <w:lastRenderedPageBreak/>
        <w:t>Answer:</w:t>
      </w:r>
      <w:r>
        <w:rPr>
          <w:rFonts w:ascii="Verdana" w:eastAsia="Times New Roman" w:hAnsi="Verdana"/>
          <w:b/>
          <w:bCs/>
          <w:color w:val="222222"/>
          <w:sz w:val="23"/>
          <w:szCs w:val="23"/>
        </w:rPr>
        <w:t xml:space="preserve">  </w:t>
      </w:r>
      <w:r w:rsidRPr="00616BF7">
        <w:rPr>
          <w:rFonts w:ascii="Verdana" w:eastAsia="Times New Roman" w:hAnsi="Verdana"/>
          <w:bCs/>
          <w:color w:val="222222"/>
          <w:sz w:val="23"/>
          <w:szCs w:val="23"/>
        </w:rPr>
        <w:t>The IPD sharing statement refers to sharing datasets with researchers for additional analyses. It does not refer to collaborators working on data for a particular study.</w:t>
      </w:r>
    </w:p>
    <w:p w:rsidR="00DD64EB" w:rsidRPr="00DD64EB" w:rsidRDefault="00DD64EB" w:rsidP="00DD64EB">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DD64EB">
        <w:rPr>
          <w:rFonts w:ascii="Verdana" w:eastAsia="Times New Roman" w:hAnsi="Verdana"/>
          <w:b/>
          <w:bCs/>
          <w:color w:val="222222"/>
          <w:sz w:val="23"/>
          <w:szCs w:val="23"/>
        </w:rPr>
        <w:t>Who should submit an Expanded Access record?</w:t>
      </w:r>
    </w:p>
    <w:p w:rsidR="00DD64EB" w:rsidRDefault="00DD64EB" w:rsidP="00DD64EB">
      <w:pPr>
        <w:spacing w:before="240" w:after="0" w:line="240" w:lineRule="auto"/>
        <w:rPr>
          <w:rFonts w:ascii="Verdana" w:eastAsia="Times New Roman" w:hAnsi="Verdana"/>
          <w:color w:val="222222"/>
          <w:sz w:val="23"/>
          <w:szCs w:val="23"/>
        </w:rPr>
      </w:pPr>
      <w:r w:rsidRPr="00DD64EB">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DD64EB">
        <w:rPr>
          <w:rFonts w:ascii="Verdana" w:eastAsia="Times New Roman" w:hAnsi="Verdana"/>
          <w:color w:val="222222"/>
          <w:sz w:val="23"/>
          <w:szCs w:val="23"/>
        </w:rPr>
        <w:t>The final rule clarifies that expanded access (EA) use of a drug, biological, or device product is not considered an "applicable clinical trial" (ACT) under the definition in 42 CFR 11.10 (81 FR 65009-10). Thus, the submission of clinical trial registration and results information for EA use would not be required.</w:t>
      </w:r>
    </w:p>
    <w:p w:rsidR="004D1614" w:rsidRPr="0046207C" w:rsidRDefault="004D1614" w:rsidP="00DD64EB">
      <w:pPr>
        <w:spacing w:before="240" w:after="0" w:line="240" w:lineRule="auto"/>
        <w:rPr>
          <w:rFonts w:ascii="Verdana" w:eastAsia="Times New Roman" w:hAnsi="Verdana"/>
          <w:b/>
          <w:bCs/>
          <w:color w:val="222222"/>
          <w:sz w:val="23"/>
          <w:szCs w:val="23"/>
        </w:rPr>
      </w:pPr>
      <w:r w:rsidRPr="0046207C">
        <w:rPr>
          <w:rFonts w:ascii="Verdana" w:eastAsia="Times New Roman" w:hAnsi="Verdana"/>
          <w:b/>
          <w:color w:val="222222"/>
          <w:sz w:val="23"/>
          <w:szCs w:val="23"/>
        </w:rPr>
        <w:t>Question:</w:t>
      </w:r>
      <w:r w:rsidR="00F32DB5" w:rsidRPr="0046207C">
        <w:rPr>
          <w:rFonts w:ascii="Verdana" w:eastAsia="Times New Roman" w:hAnsi="Verdana"/>
          <w:b/>
          <w:color w:val="222222"/>
          <w:sz w:val="23"/>
          <w:szCs w:val="23"/>
        </w:rPr>
        <w:t xml:space="preserve">  </w:t>
      </w:r>
      <w:r w:rsidR="00F32DB5" w:rsidRPr="0046207C">
        <w:rPr>
          <w:rFonts w:ascii="Verdana" w:eastAsia="Times New Roman" w:hAnsi="Verdana"/>
          <w:b/>
          <w:bCs/>
          <w:color w:val="222222"/>
          <w:sz w:val="23"/>
          <w:szCs w:val="23"/>
        </w:rPr>
        <w:t>Are "pilot" drug or device studies considered to be an "applicable drug clinical trial" or "applicable device clinical trial," respectively, under the regulation?</w:t>
      </w:r>
    </w:p>
    <w:p w:rsidR="00F32DB5" w:rsidRDefault="00F32DB5" w:rsidP="00DD64EB">
      <w:pPr>
        <w:spacing w:before="240" w:after="0" w:line="240" w:lineRule="auto"/>
        <w:rPr>
          <w:rFonts w:ascii="Verdana" w:eastAsia="Times New Roman" w:hAnsi="Verdana"/>
          <w:color w:val="222222"/>
          <w:sz w:val="23"/>
          <w:szCs w:val="23"/>
        </w:rPr>
      </w:pPr>
      <w:r w:rsidRPr="00F32DB5">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F32DB5">
        <w:rPr>
          <w:rFonts w:ascii="Verdana" w:eastAsia="Times New Roman" w:hAnsi="Verdana"/>
          <w:color w:val="222222"/>
          <w:sz w:val="23"/>
          <w:szCs w:val="23"/>
        </w:rPr>
        <w:t>It depends. The terms "pilot" drug or device study are not interchangeable with the terms "phase 1" drug study or "feasibility" device study, respectively. The regulation does not identify "pilot" studies in defining "applicable drug clinical trial" and "applicable device clinical trial" in 42 CFR 11.10(a) and 42 CFR 11.22(b). Therefore, the characteristics of each individual clinical trial of a drug, biological, or device product must be evaluated to determine whether it meets the applicable clinical trial definition, independent of whether the responsible party considers the trial to be a "pilot" study. We note that the definition of applicable drug clinical trial in 42 CFR 11.10(a) excludes phase 1 clinical investigations and the definition of applicable device clinical trial excludes certain types of small clinical trials to determine the feasibility of a device product.</w:t>
      </w:r>
      <w:r w:rsidR="0087397C">
        <w:rPr>
          <w:rFonts w:ascii="Verdana" w:eastAsia="Times New Roman" w:hAnsi="Verdana"/>
          <w:color w:val="222222"/>
          <w:sz w:val="23"/>
          <w:szCs w:val="23"/>
        </w:rPr>
        <w:t xml:space="preserve">  Please see </w:t>
      </w:r>
      <w:hyperlink r:id="rId108" w:anchor="fr_36" w:history="1">
        <w:r w:rsidR="0087397C" w:rsidRPr="0087397C">
          <w:rPr>
            <w:rStyle w:val="Hyperlink"/>
            <w:rFonts w:ascii="Verdana" w:eastAsia="Times New Roman" w:hAnsi="Verdana"/>
            <w:sz w:val="23"/>
            <w:szCs w:val="23"/>
          </w:rPr>
          <w:t>https://clinicaltrials.gov/ct2/manage-recs/faq#fr_36</w:t>
        </w:r>
      </w:hyperlink>
      <w:r w:rsidR="0087397C">
        <w:rPr>
          <w:rFonts w:ascii="Verdana" w:eastAsia="Times New Roman" w:hAnsi="Verdana"/>
          <w:color w:val="222222"/>
          <w:sz w:val="23"/>
          <w:szCs w:val="23"/>
        </w:rPr>
        <w:t xml:space="preserve">. </w:t>
      </w:r>
    </w:p>
    <w:p w:rsidR="00256165" w:rsidRDefault="00256165" w:rsidP="00DD64EB">
      <w:pPr>
        <w:spacing w:before="240" w:after="0" w:line="240" w:lineRule="auto"/>
        <w:rPr>
          <w:rFonts w:ascii="Verdana" w:eastAsia="Times New Roman" w:hAnsi="Verdana"/>
          <w:b/>
          <w:bCs/>
          <w:color w:val="222222"/>
          <w:sz w:val="23"/>
          <w:szCs w:val="23"/>
        </w:rPr>
      </w:pPr>
      <w:r>
        <w:rPr>
          <w:rFonts w:ascii="Verdana" w:eastAsia="Times New Roman" w:hAnsi="Verdana"/>
          <w:b/>
          <w:color w:val="222222"/>
          <w:sz w:val="23"/>
          <w:szCs w:val="23"/>
        </w:rPr>
        <w:t xml:space="preserve">Question: </w:t>
      </w:r>
      <w:r w:rsidRPr="00256165">
        <w:rPr>
          <w:rFonts w:ascii="Verdana" w:eastAsia="Times New Roman" w:hAnsi="Verdana"/>
          <w:b/>
          <w:bCs/>
          <w:color w:val="222222"/>
          <w:sz w:val="23"/>
          <w:szCs w:val="23"/>
        </w:rPr>
        <w:t>Is a protocol and statistical analysis plan (SAP) required to be submitted?</w:t>
      </w:r>
    </w:p>
    <w:p w:rsidR="00256165" w:rsidRPr="00256165" w:rsidRDefault="00256165" w:rsidP="00256165">
      <w:pPr>
        <w:spacing w:before="240" w:after="0" w:line="240" w:lineRule="auto"/>
        <w:rPr>
          <w:rFonts w:ascii="Verdana" w:eastAsia="Times New Roman" w:hAnsi="Verdana"/>
          <w:color w:val="222222"/>
          <w:sz w:val="23"/>
          <w:szCs w:val="23"/>
        </w:rPr>
      </w:pPr>
      <w:r>
        <w:rPr>
          <w:rFonts w:ascii="Verdana" w:eastAsia="Times New Roman" w:hAnsi="Verdana"/>
          <w:b/>
          <w:color w:val="222222"/>
          <w:sz w:val="23"/>
          <w:szCs w:val="23"/>
        </w:rPr>
        <w:t xml:space="preserve">Answer:  </w:t>
      </w:r>
      <w:r w:rsidRPr="00256165">
        <w:rPr>
          <w:rFonts w:ascii="Verdana" w:eastAsia="Times New Roman" w:hAnsi="Verdana"/>
          <w:color w:val="222222"/>
          <w:sz w:val="23"/>
          <w:szCs w:val="23"/>
        </w:rPr>
        <w:t xml:space="preserve">The regulations at 42 CFR 11.48(a)(5) require a copy of the protocol and SAP (if not included in the protocol) to be submitted as part of clinical trial results information for those applicable clinical trials with a Primary Completion Date on or after January 18, 2017. </w:t>
      </w:r>
    </w:p>
    <w:p w:rsidR="00256165" w:rsidRPr="00256165" w:rsidRDefault="00256165" w:rsidP="00256165">
      <w:pPr>
        <w:spacing w:before="240" w:after="0" w:line="240" w:lineRule="auto"/>
        <w:rPr>
          <w:rFonts w:ascii="Verdana" w:eastAsia="Times New Roman" w:hAnsi="Verdana"/>
          <w:color w:val="222222"/>
          <w:sz w:val="23"/>
          <w:szCs w:val="23"/>
        </w:rPr>
      </w:pPr>
      <w:r w:rsidRPr="00256165">
        <w:rPr>
          <w:rFonts w:ascii="Verdana" w:eastAsia="Times New Roman" w:hAnsi="Verdana"/>
          <w:color w:val="222222"/>
          <w:sz w:val="23"/>
          <w:szCs w:val="23"/>
        </w:rPr>
        <w:t>The regulations at 42 CFR 11.48(a)(5) also state that a "responsible party may redact names, addresses, and other personally identifiable information, as well as any trade secret and/or confidential commercial information (as those terms are defined in the Freedom of Information Act (5 U.S.C. 552) and the Trade Secrets Act (18 U.S.C. 1905)) contained in the protocol or statistical analysis plan prior to submission, unless such information is otherwise required to be submitted under this part."</w:t>
      </w:r>
    </w:p>
    <w:p w:rsidR="001E7461" w:rsidRDefault="001E7461" w:rsidP="00DD64EB">
      <w:pPr>
        <w:spacing w:before="240" w:after="0" w:line="240" w:lineRule="auto"/>
        <w:rPr>
          <w:rFonts w:ascii="Verdana" w:eastAsia="Times New Roman" w:hAnsi="Verdana"/>
          <w:color w:val="222222"/>
          <w:sz w:val="23"/>
          <w:szCs w:val="23"/>
        </w:rPr>
      </w:pPr>
      <w:r w:rsidRPr="001E7461">
        <w:rPr>
          <w:rFonts w:ascii="Verdana" w:eastAsia="Times New Roman" w:hAnsi="Verdana"/>
          <w:b/>
          <w:color w:val="222222"/>
          <w:sz w:val="23"/>
          <w:szCs w:val="23"/>
        </w:rPr>
        <w:t>Question:</w:t>
      </w:r>
      <w:r>
        <w:rPr>
          <w:rFonts w:ascii="Verdana" w:eastAsia="Times New Roman" w:hAnsi="Verdana"/>
          <w:color w:val="222222"/>
          <w:sz w:val="23"/>
          <w:szCs w:val="23"/>
        </w:rPr>
        <w:t xml:space="preserve">  </w:t>
      </w:r>
      <w:r w:rsidRPr="0046207C">
        <w:rPr>
          <w:rFonts w:ascii="Verdana" w:eastAsia="Times New Roman" w:hAnsi="Verdana"/>
          <w:b/>
          <w:bCs/>
          <w:color w:val="222222"/>
          <w:sz w:val="23"/>
          <w:szCs w:val="23"/>
        </w:rPr>
        <w:t>Are appendices required to be included in the uploaded study protocol?</w:t>
      </w:r>
    </w:p>
    <w:p w:rsidR="001E7461" w:rsidRPr="001E7461" w:rsidRDefault="001E7461" w:rsidP="00DD64EB">
      <w:pPr>
        <w:spacing w:before="240" w:after="0" w:line="240" w:lineRule="auto"/>
        <w:rPr>
          <w:rFonts w:ascii="Verdana" w:eastAsia="Times New Roman" w:hAnsi="Verdana"/>
          <w:b/>
          <w:color w:val="222222"/>
          <w:sz w:val="23"/>
          <w:szCs w:val="23"/>
        </w:rPr>
      </w:pPr>
      <w:r w:rsidRPr="001E7461">
        <w:rPr>
          <w:rFonts w:ascii="Verdana" w:eastAsia="Times New Roman" w:hAnsi="Verdana"/>
          <w:b/>
          <w:color w:val="222222"/>
          <w:sz w:val="23"/>
          <w:szCs w:val="23"/>
        </w:rPr>
        <w:t xml:space="preserve">Answer:  </w:t>
      </w:r>
      <w:r w:rsidR="00D66536" w:rsidRPr="00D66536">
        <w:rPr>
          <w:rFonts w:ascii="Verdana" w:eastAsia="Times New Roman" w:hAnsi="Verdana"/>
          <w:color w:val="222222"/>
          <w:sz w:val="23"/>
          <w:szCs w:val="23"/>
        </w:rPr>
        <w:t>Clinicaltrials.gov considers the</w:t>
      </w:r>
      <w:r w:rsidR="00D66536">
        <w:rPr>
          <w:rFonts w:ascii="Verdana" w:eastAsia="Times New Roman" w:hAnsi="Verdana"/>
          <w:b/>
          <w:color w:val="222222"/>
          <w:sz w:val="23"/>
          <w:szCs w:val="23"/>
        </w:rPr>
        <w:t xml:space="preserve"> </w:t>
      </w:r>
      <w:r w:rsidRPr="001E7461">
        <w:rPr>
          <w:rFonts w:ascii="Verdana" w:eastAsia="Times New Roman" w:hAnsi="Verdana"/>
          <w:color w:val="222222"/>
          <w:sz w:val="23"/>
          <w:szCs w:val="23"/>
        </w:rPr>
        <w:t xml:space="preserve">protocol appendices that contain a "description of the clinical trial, including objective(s), design, and methods," and any "relevant scientific background and statistical considerations," to be part of the full protocol and as such they must be included with the uploaded protocol. </w:t>
      </w:r>
      <w:r w:rsidR="00D66536">
        <w:rPr>
          <w:rFonts w:ascii="Verdana" w:eastAsia="Times New Roman" w:hAnsi="Verdana"/>
          <w:color w:val="222222"/>
          <w:sz w:val="23"/>
          <w:szCs w:val="23"/>
        </w:rPr>
        <w:t xml:space="preserve">Please </w:t>
      </w:r>
      <w:r w:rsidRPr="001E7461">
        <w:rPr>
          <w:rFonts w:ascii="Verdana" w:eastAsia="Times New Roman" w:hAnsi="Verdana"/>
          <w:color w:val="222222"/>
          <w:sz w:val="23"/>
          <w:szCs w:val="23"/>
        </w:rPr>
        <w:t>note that before including any appendices with the study protocol for posting, responsible parties may redact information in a protocol appendix consistent with 42 CFR 11.48(a)(5), which permits the responsible party to redact, among other things, trade secret and/or confidential commercial information from the protocol and statistical analysis plan prior to submission, unless such information is otherwise required to be submitted by the regulation.</w:t>
      </w:r>
      <w:r w:rsidR="00D66536">
        <w:rPr>
          <w:rFonts w:ascii="Verdana" w:eastAsia="Times New Roman" w:hAnsi="Verdana"/>
          <w:color w:val="222222"/>
          <w:sz w:val="23"/>
          <w:szCs w:val="23"/>
        </w:rPr>
        <w:t xml:space="preserve">  Please see </w:t>
      </w:r>
      <w:hyperlink r:id="rId109" w:anchor="fr_38" w:history="1">
        <w:r w:rsidR="00D66536" w:rsidRPr="00D66536">
          <w:rPr>
            <w:rStyle w:val="Hyperlink"/>
            <w:rFonts w:ascii="Verdana" w:eastAsia="Times New Roman" w:hAnsi="Verdana"/>
            <w:sz w:val="23"/>
            <w:szCs w:val="23"/>
          </w:rPr>
          <w:t>https://clinicaltrials.gov/ct2/manage-recs/faq#fr_38</w:t>
        </w:r>
      </w:hyperlink>
      <w:r w:rsidR="00D66536">
        <w:rPr>
          <w:rFonts w:ascii="Verdana" w:eastAsia="Times New Roman" w:hAnsi="Verdana"/>
          <w:color w:val="222222"/>
          <w:sz w:val="23"/>
          <w:szCs w:val="23"/>
        </w:rPr>
        <w:t xml:space="preserve">. </w:t>
      </w:r>
    </w:p>
    <w:p w:rsidR="00B83908" w:rsidRDefault="00B72FC8" w:rsidP="00DD64EB">
      <w:pPr>
        <w:spacing w:before="240" w:after="0" w:line="240" w:lineRule="auto"/>
        <w:rPr>
          <w:rFonts w:ascii="Verdana" w:eastAsia="Times New Roman" w:hAnsi="Verdana"/>
          <w:bCs/>
          <w:color w:val="222222"/>
          <w:sz w:val="23"/>
          <w:szCs w:val="23"/>
        </w:rPr>
      </w:pPr>
      <w:r w:rsidRPr="00B72FC8">
        <w:rPr>
          <w:rFonts w:ascii="Verdana" w:eastAsia="Times New Roman" w:hAnsi="Verdana"/>
          <w:b/>
          <w:color w:val="222222"/>
          <w:sz w:val="23"/>
          <w:szCs w:val="23"/>
        </w:rPr>
        <w:lastRenderedPageBreak/>
        <w:t>Question:</w:t>
      </w:r>
      <w:r>
        <w:rPr>
          <w:rFonts w:ascii="Verdana" w:eastAsia="Times New Roman" w:hAnsi="Verdana"/>
          <w:color w:val="222222"/>
          <w:sz w:val="23"/>
          <w:szCs w:val="23"/>
        </w:rPr>
        <w:t xml:space="preserve">  </w:t>
      </w:r>
      <w:r w:rsidRPr="0046207C">
        <w:rPr>
          <w:rFonts w:ascii="Verdana" w:eastAsia="Times New Roman" w:hAnsi="Verdana"/>
          <w:b/>
          <w:bCs/>
          <w:color w:val="222222"/>
          <w:sz w:val="23"/>
          <w:szCs w:val="23"/>
        </w:rPr>
        <w:t>When does my obligation to update clinical trial information end?</w:t>
      </w:r>
    </w:p>
    <w:p w:rsidR="00B72FC8" w:rsidRDefault="00B72FC8" w:rsidP="00DD64EB">
      <w:pPr>
        <w:spacing w:before="240" w:after="0" w:line="240" w:lineRule="auto"/>
        <w:rPr>
          <w:rFonts w:ascii="Verdana" w:eastAsia="Times New Roman" w:hAnsi="Verdana"/>
          <w:color w:val="222222"/>
          <w:sz w:val="23"/>
          <w:szCs w:val="23"/>
        </w:rPr>
      </w:pPr>
      <w:r w:rsidRPr="00B72FC8">
        <w:rPr>
          <w:rFonts w:ascii="Verdana" w:eastAsia="Times New Roman" w:hAnsi="Verdana"/>
          <w:b/>
          <w:color w:val="222222"/>
          <w:sz w:val="23"/>
          <w:szCs w:val="23"/>
        </w:rPr>
        <w:t xml:space="preserve">Answer:  </w:t>
      </w:r>
      <w:r w:rsidRPr="00B72FC8">
        <w:rPr>
          <w:rFonts w:ascii="Verdana" w:eastAsia="Times New Roman" w:hAnsi="Verdana"/>
          <w:color w:val="222222"/>
          <w:sz w:val="23"/>
          <w:szCs w:val="23"/>
        </w:rPr>
        <w:t>The regulation in 42 CFR 11.64(a)(3) specifies when a responsible party is no longer required to update a clinical trial record. To determine when a study record for an applicable clinical trial (ACT) that is required by 42 CFR 11.22(a) to be registered or a clinical trial that is submitted voluntarily no longer needs to be updated under 42 CFR 11.64(a), the type of clinical trial information and the primary completion date must be considered</w:t>
      </w:r>
      <w:r>
        <w:rPr>
          <w:rFonts w:ascii="Verdana" w:eastAsia="Times New Roman" w:hAnsi="Verdana"/>
          <w:color w:val="222222"/>
          <w:sz w:val="23"/>
          <w:szCs w:val="23"/>
        </w:rPr>
        <w:t xml:space="preserve">. Please see </w:t>
      </w:r>
      <w:hyperlink r:id="rId110" w:anchor="fr_37" w:history="1">
        <w:r w:rsidRPr="00B72FC8">
          <w:rPr>
            <w:rStyle w:val="Hyperlink"/>
            <w:rFonts w:ascii="Verdana" w:eastAsia="Times New Roman" w:hAnsi="Verdana"/>
            <w:sz w:val="23"/>
            <w:szCs w:val="23"/>
          </w:rPr>
          <w:t>https://clinicaltrials.gov/ct2/manage-recs/faq#fr_37</w:t>
        </w:r>
      </w:hyperlink>
      <w:r>
        <w:rPr>
          <w:rFonts w:ascii="Verdana" w:eastAsia="Times New Roman" w:hAnsi="Verdana"/>
          <w:color w:val="222222"/>
          <w:sz w:val="23"/>
          <w:szCs w:val="23"/>
        </w:rPr>
        <w:t>.</w:t>
      </w:r>
    </w:p>
    <w:p w:rsidR="004712C9" w:rsidRPr="000A2720" w:rsidRDefault="004712C9" w:rsidP="00926793">
      <w:pPr>
        <w:pStyle w:val="Heading1"/>
        <w:rPr>
          <w:rFonts w:ascii="Verdana" w:hAnsi="Verdana"/>
        </w:rPr>
      </w:pPr>
      <w:bookmarkStart w:id="53" w:name="_Toc106282102"/>
      <w:r w:rsidRPr="000A2720">
        <w:rPr>
          <w:rFonts w:ascii="Verdana" w:hAnsi="Verdana"/>
        </w:rPr>
        <w:t>Websites</w:t>
      </w:r>
      <w:bookmarkEnd w:id="53"/>
    </w:p>
    <w:p w:rsidR="004712C9" w:rsidRPr="00A4229E" w:rsidRDefault="004712C9" w:rsidP="00A90B59">
      <w:pPr>
        <w:numPr>
          <w:ilvl w:val="0"/>
          <w:numId w:val="5"/>
        </w:numPr>
        <w:spacing w:before="240" w:after="0" w:line="240" w:lineRule="auto"/>
        <w:rPr>
          <w:rFonts w:ascii="Verdana" w:eastAsia="Times New Roman" w:hAnsi="Verdana"/>
          <w:bCs/>
          <w:sz w:val="23"/>
          <w:szCs w:val="23"/>
        </w:rPr>
      </w:pPr>
      <w:r w:rsidRPr="00876DA9">
        <w:rPr>
          <w:rFonts w:ascii="Verdana" w:eastAsia="Times New Roman" w:hAnsi="Verdana"/>
          <w:bCs/>
          <w:sz w:val="23"/>
          <w:szCs w:val="23"/>
        </w:rPr>
        <w:t>ClinicalTrials.gov (public website)</w:t>
      </w:r>
      <w:r w:rsidR="001B66BA" w:rsidRPr="00876DA9">
        <w:rPr>
          <w:rFonts w:ascii="Verdana" w:eastAsia="Times New Roman" w:hAnsi="Verdana"/>
          <w:bCs/>
          <w:sz w:val="23"/>
          <w:szCs w:val="23"/>
        </w:rPr>
        <w:t>:</w:t>
      </w:r>
      <w:r w:rsidR="001B66BA">
        <w:rPr>
          <w:rFonts w:ascii="Verdana" w:eastAsia="Times New Roman" w:hAnsi="Verdana"/>
          <w:bCs/>
          <w:sz w:val="23"/>
          <w:szCs w:val="23"/>
          <w:u w:val="single"/>
        </w:rPr>
        <w:t xml:space="preserve"> </w:t>
      </w:r>
      <w:hyperlink r:id="rId111" w:history="1">
        <w:r w:rsidR="00876DA9" w:rsidRPr="00455425">
          <w:rPr>
            <w:rStyle w:val="Hyperlink"/>
            <w:rFonts w:ascii="Verdana" w:eastAsia="Times New Roman" w:hAnsi="Verdana"/>
            <w:bCs/>
            <w:sz w:val="23"/>
            <w:szCs w:val="23"/>
          </w:rPr>
          <w:t>https://clinicaltrials.gov/</w:t>
        </w:r>
      </w:hyperlink>
      <w:r w:rsidR="00876DA9">
        <w:rPr>
          <w:rFonts w:ascii="Verdana" w:eastAsia="Times New Roman" w:hAnsi="Verdana"/>
          <w:bCs/>
          <w:sz w:val="23"/>
          <w:szCs w:val="23"/>
          <w:u w:val="single"/>
        </w:rPr>
        <w:t xml:space="preserve"> </w:t>
      </w:r>
    </w:p>
    <w:p w:rsidR="00631DDF" w:rsidRDefault="004712C9" w:rsidP="00A90B59">
      <w:pPr>
        <w:numPr>
          <w:ilvl w:val="0"/>
          <w:numId w:val="5"/>
        </w:numPr>
        <w:spacing w:before="240" w:after="0" w:line="240" w:lineRule="auto"/>
        <w:rPr>
          <w:rFonts w:ascii="Verdana" w:eastAsia="Times New Roman" w:hAnsi="Verdana"/>
          <w:color w:val="222222"/>
          <w:sz w:val="23"/>
          <w:szCs w:val="23"/>
        </w:rPr>
      </w:pPr>
      <w:r w:rsidRPr="00876DA9">
        <w:rPr>
          <w:rFonts w:ascii="Verdana" w:eastAsia="Times New Roman" w:hAnsi="Verdana"/>
          <w:bCs/>
          <w:sz w:val="23"/>
          <w:szCs w:val="23"/>
        </w:rPr>
        <w:t>ClinicalTrials.gov PRS Protocol Registration and Results System (for record creation and editing)</w:t>
      </w:r>
      <w:r w:rsidR="00876DA9">
        <w:rPr>
          <w:rFonts w:ascii="Verdana" w:eastAsia="Times New Roman" w:hAnsi="Verdana"/>
          <w:bCs/>
          <w:sz w:val="23"/>
          <w:szCs w:val="23"/>
        </w:rPr>
        <w:t xml:space="preserve">: </w:t>
      </w:r>
      <w:hyperlink r:id="rId112" w:history="1">
        <w:r w:rsidR="00876DA9" w:rsidRPr="00455425">
          <w:rPr>
            <w:rStyle w:val="Hyperlink"/>
            <w:rFonts w:ascii="Verdana" w:eastAsia="Times New Roman" w:hAnsi="Verdana"/>
            <w:bCs/>
            <w:sz w:val="23"/>
            <w:szCs w:val="23"/>
          </w:rPr>
          <w:t>https://register.clinicaltrials.gov/</w:t>
        </w:r>
      </w:hyperlink>
      <w:r w:rsidR="00876DA9">
        <w:rPr>
          <w:rFonts w:ascii="Verdana" w:eastAsia="Times New Roman" w:hAnsi="Verdana"/>
          <w:bCs/>
          <w:sz w:val="23"/>
          <w:szCs w:val="23"/>
          <w:u w:val="single"/>
        </w:rPr>
        <w:t xml:space="preserve"> </w:t>
      </w:r>
    </w:p>
    <w:p w:rsidR="00631DDF" w:rsidRDefault="00631DDF" w:rsidP="00926793">
      <w:pPr>
        <w:pStyle w:val="Heading1"/>
        <w:rPr>
          <w:rFonts w:ascii="Verdana" w:hAnsi="Verdana"/>
        </w:rPr>
      </w:pPr>
      <w:bookmarkStart w:id="54" w:name="_Toc106282103"/>
      <w:r w:rsidRPr="000A2720">
        <w:rPr>
          <w:rFonts w:ascii="Verdana" w:hAnsi="Verdana"/>
        </w:rPr>
        <w:t>Additional Resources</w:t>
      </w:r>
      <w:bookmarkEnd w:id="54"/>
    </w:p>
    <w:p w:rsidR="000339D1" w:rsidRPr="00727D3D" w:rsidRDefault="00BB3839" w:rsidP="00A90B59">
      <w:pPr>
        <w:numPr>
          <w:ilvl w:val="0"/>
          <w:numId w:val="27"/>
        </w:numPr>
        <w:spacing w:after="0" w:line="240" w:lineRule="auto"/>
        <w:rPr>
          <w:rFonts w:ascii="Verdana" w:eastAsia="Times New Roman" w:hAnsi="Verdana"/>
          <w:color w:val="222222"/>
          <w:sz w:val="23"/>
          <w:szCs w:val="23"/>
        </w:rPr>
      </w:pPr>
      <w:hyperlink r:id="rId113" w:history="1">
        <w:r w:rsidR="000339D1" w:rsidRPr="00727D3D">
          <w:rPr>
            <w:rStyle w:val="Hyperlink"/>
            <w:rFonts w:ascii="Verdana" w:eastAsia="Times New Roman" w:hAnsi="Verdana"/>
            <w:sz w:val="23"/>
            <w:szCs w:val="23"/>
          </w:rPr>
          <w:t>PRS Guided Tutorials</w:t>
        </w:r>
      </w:hyperlink>
      <w:r w:rsidR="000339D1" w:rsidRPr="00727D3D">
        <w:rPr>
          <w:rFonts w:ascii="Verdana" w:eastAsia="Times New Roman" w:hAnsi="Verdana"/>
          <w:color w:val="222222"/>
          <w:sz w:val="23"/>
          <w:szCs w:val="23"/>
        </w:rPr>
        <w:t> for assistance with entering registration and results information in the PRS.</w:t>
      </w:r>
    </w:p>
    <w:p w:rsidR="00150764" w:rsidRDefault="00BB3839" w:rsidP="00A90B59">
      <w:pPr>
        <w:numPr>
          <w:ilvl w:val="0"/>
          <w:numId w:val="5"/>
        </w:numPr>
        <w:spacing w:before="240" w:after="0" w:line="240" w:lineRule="auto"/>
        <w:rPr>
          <w:rFonts w:ascii="Verdana" w:eastAsia="Times New Roman" w:hAnsi="Verdana"/>
          <w:bCs/>
          <w:sz w:val="23"/>
          <w:szCs w:val="23"/>
        </w:rPr>
      </w:pPr>
      <w:hyperlink r:id="rId114" w:tgtFrame="_blank" w:history="1">
        <w:r w:rsidR="00150764" w:rsidRPr="00A4229E">
          <w:rPr>
            <w:rStyle w:val="Hyperlink"/>
            <w:rFonts w:ascii="Verdana" w:eastAsia="Times New Roman" w:hAnsi="Verdana"/>
            <w:bCs/>
            <w:color w:val="auto"/>
            <w:sz w:val="23"/>
            <w:szCs w:val="23"/>
          </w:rPr>
          <w:t>ClinicalTrials.Gov Training Materials</w:t>
        </w:r>
      </w:hyperlink>
    </w:p>
    <w:p w:rsidR="00E93BCE" w:rsidRPr="00A4229E" w:rsidRDefault="00BB3839" w:rsidP="00A90B59">
      <w:pPr>
        <w:numPr>
          <w:ilvl w:val="0"/>
          <w:numId w:val="5"/>
        </w:numPr>
        <w:spacing w:before="240" w:after="0" w:line="240" w:lineRule="auto"/>
        <w:rPr>
          <w:rFonts w:ascii="Verdana" w:eastAsia="Times New Roman" w:hAnsi="Verdana"/>
          <w:bCs/>
          <w:sz w:val="23"/>
          <w:szCs w:val="23"/>
        </w:rPr>
      </w:pPr>
      <w:hyperlink r:id="rId115" w:history="1">
        <w:r w:rsidR="00E93BCE" w:rsidRPr="00E93BCE">
          <w:rPr>
            <w:rStyle w:val="Hyperlink"/>
            <w:rFonts w:ascii="Verdana" w:eastAsia="Times New Roman" w:hAnsi="Verdana"/>
            <w:bCs/>
            <w:sz w:val="23"/>
            <w:szCs w:val="23"/>
          </w:rPr>
          <w:t>ClinicalTrials.Gov Support Materials</w:t>
        </w:r>
      </w:hyperlink>
    </w:p>
    <w:p w:rsidR="00150764" w:rsidRPr="00A4229E" w:rsidRDefault="00BB3839" w:rsidP="00A90B59">
      <w:pPr>
        <w:numPr>
          <w:ilvl w:val="0"/>
          <w:numId w:val="5"/>
        </w:numPr>
        <w:spacing w:before="240" w:after="0" w:line="240" w:lineRule="auto"/>
        <w:rPr>
          <w:rFonts w:ascii="Verdana" w:eastAsia="Times New Roman" w:hAnsi="Verdana"/>
          <w:bCs/>
          <w:sz w:val="23"/>
          <w:szCs w:val="23"/>
        </w:rPr>
      </w:pPr>
      <w:hyperlink r:id="rId116" w:tgtFrame="_blank" w:history="1">
        <w:r w:rsidR="00150764" w:rsidRPr="00A4229E">
          <w:rPr>
            <w:rStyle w:val="Hyperlink"/>
            <w:rFonts w:ascii="Verdana" w:eastAsia="Times New Roman" w:hAnsi="Verdana"/>
            <w:bCs/>
            <w:color w:val="auto"/>
            <w:sz w:val="23"/>
            <w:szCs w:val="23"/>
          </w:rPr>
          <w:t>Registration How-To Guide</w:t>
        </w:r>
      </w:hyperlink>
    </w:p>
    <w:p w:rsidR="00150764" w:rsidRPr="00A4229E" w:rsidRDefault="00BB3839" w:rsidP="00A90B59">
      <w:pPr>
        <w:numPr>
          <w:ilvl w:val="0"/>
          <w:numId w:val="5"/>
        </w:numPr>
        <w:spacing w:before="240" w:after="0" w:line="240" w:lineRule="auto"/>
        <w:rPr>
          <w:rFonts w:ascii="Verdana" w:eastAsia="Times New Roman" w:hAnsi="Verdana"/>
          <w:bCs/>
          <w:sz w:val="23"/>
          <w:szCs w:val="23"/>
        </w:rPr>
      </w:pPr>
      <w:hyperlink r:id="rId117" w:tgtFrame="_blank" w:history="1">
        <w:r w:rsidR="00150764" w:rsidRPr="00A4229E">
          <w:rPr>
            <w:rStyle w:val="Hyperlink"/>
            <w:rFonts w:ascii="Verdana" w:eastAsia="Times New Roman" w:hAnsi="Verdana"/>
            <w:bCs/>
            <w:color w:val="auto"/>
            <w:sz w:val="23"/>
            <w:szCs w:val="23"/>
          </w:rPr>
          <w:t>Results Reporting Guide</w:t>
        </w:r>
      </w:hyperlink>
    </w:p>
    <w:p w:rsidR="00631DDF" w:rsidRPr="00A4229E" w:rsidRDefault="00BB3839" w:rsidP="00A90B59">
      <w:pPr>
        <w:numPr>
          <w:ilvl w:val="0"/>
          <w:numId w:val="5"/>
        </w:numPr>
        <w:spacing w:before="240" w:after="0" w:line="240" w:lineRule="auto"/>
        <w:rPr>
          <w:rFonts w:ascii="Verdana" w:eastAsia="Times New Roman" w:hAnsi="Verdana"/>
          <w:bCs/>
          <w:sz w:val="23"/>
          <w:szCs w:val="23"/>
        </w:rPr>
      </w:pPr>
      <w:hyperlink r:id="rId118" w:tgtFrame="_blank" w:history="1">
        <w:r w:rsidR="00631DDF" w:rsidRPr="00A4229E">
          <w:rPr>
            <w:rStyle w:val="Hyperlink"/>
            <w:rFonts w:ascii="Verdana" w:eastAsia="Times New Roman" w:hAnsi="Verdana"/>
            <w:bCs/>
            <w:color w:val="auto"/>
            <w:sz w:val="23"/>
            <w:szCs w:val="23"/>
          </w:rPr>
          <w:t>ICJME Clinical Trials Registration Policy</w:t>
        </w:r>
      </w:hyperlink>
    </w:p>
    <w:p w:rsidR="00631DDF" w:rsidRPr="00A4229E" w:rsidRDefault="00BB3839" w:rsidP="00A90B59">
      <w:pPr>
        <w:numPr>
          <w:ilvl w:val="0"/>
          <w:numId w:val="5"/>
        </w:numPr>
        <w:spacing w:before="240" w:after="0" w:line="240" w:lineRule="auto"/>
        <w:rPr>
          <w:rFonts w:ascii="Verdana" w:eastAsia="Times New Roman" w:hAnsi="Verdana"/>
          <w:bCs/>
          <w:sz w:val="23"/>
          <w:szCs w:val="23"/>
        </w:rPr>
      </w:pPr>
      <w:hyperlink r:id="rId119" w:tgtFrame="_blank" w:history="1">
        <w:r w:rsidR="00631DDF" w:rsidRPr="00A4229E">
          <w:rPr>
            <w:rStyle w:val="Hyperlink"/>
            <w:rFonts w:ascii="Verdana" w:eastAsia="Times New Roman" w:hAnsi="Verdana"/>
            <w:bCs/>
            <w:color w:val="auto"/>
            <w:sz w:val="23"/>
            <w:szCs w:val="23"/>
          </w:rPr>
          <w:t>NIH Resources and News Releases</w:t>
        </w:r>
      </w:hyperlink>
    </w:p>
    <w:p w:rsidR="00150764" w:rsidRPr="00A4229E" w:rsidRDefault="00BB3839" w:rsidP="00A90B59">
      <w:pPr>
        <w:numPr>
          <w:ilvl w:val="0"/>
          <w:numId w:val="5"/>
        </w:numPr>
        <w:spacing w:before="240" w:after="0" w:line="240" w:lineRule="auto"/>
        <w:rPr>
          <w:rFonts w:ascii="Verdana" w:eastAsia="Times New Roman" w:hAnsi="Verdana"/>
          <w:sz w:val="23"/>
          <w:szCs w:val="23"/>
        </w:rPr>
      </w:pPr>
      <w:hyperlink r:id="rId120" w:tgtFrame="_blank" w:history="1">
        <w:r w:rsidR="00150764" w:rsidRPr="00A4229E">
          <w:rPr>
            <w:rFonts w:ascii="Verdana" w:eastAsia="Times New Roman" w:hAnsi="Verdana"/>
            <w:sz w:val="23"/>
            <w:szCs w:val="23"/>
            <w:u w:val="single"/>
          </w:rPr>
          <w:t>NIH Policy on the Dissemination of NIH-Funded Clinical Trial Information</w:t>
        </w:r>
      </w:hyperlink>
    </w:p>
    <w:p w:rsidR="00150764" w:rsidRPr="00A4229E" w:rsidRDefault="00BB3839" w:rsidP="00A90B59">
      <w:pPr>
        <w:numPr>
          <w:ilvl w:val="0"/>
          <w:numId w:val="5"/>
        </w:numPr>
        <w:spacing w:before="240" w:after="0" w:line="240" w:lineRule="auto"/>
        <w:rPr>
          <w:rFonts w:ascii="Verdana" w:eastAsia="Times New Roman" w:hAnsi="Verdana"/>
          <w:sz w:val="23"/>
          <w:szCs w:val="23"/>
        </w:rPr>
      </w:pPr>
      <w:hyperlink r:id="rId121" w:tgtFrame="_blank" w:history="1">
        <w:r w:rsidR="00150764" w:rsidRPr="00A4229E">
          <w:rPr>
            <w:rStyle w:val="Hyperlink"/>
            <w:rFonts w:ascii="Verdana" w:eastAsia="Times New Roman" w:hAnsi="Verdana"/>
            <w:bCs/>
            <w:color w:val="auto"/>
            <w:sz w:val="23"/>
            <w:szCs w:val="23"/>
          </w:rPr>
          <w:t>Complementary NIH Policy</w:t>
        </w:r>
      </w:hyperlink>
    </w:p>
    <w:p w:rsidR="00150764" w:rsidRPr="00A4229E" w:rsidRDefault="00BB3839" w:rsidP="00A90B59">
      <w:pPr>
        <w:numPr>
          <w:ilvl w:val="0"/>
          <w:numId w:val="5"/>
        </w:numPr>
        <w:spacing w:before="240" w:after="0" w:line="240" w:lineRule="auto"/>
        <w:rPr>
          <w:rFonts w:ascii="Verdana" w:eastAsia="Times New Roman" w:hAnsi="Verdana"/>
          <w:sz w:val="23"/>
          <w:szCs w:val="23"/>
        </w:rPr>
      </w:pPr>
      <w:hyperlink r:id="rId122" w:tgtFrame="_blank" w:history="1">
        <w:r w:rsidR="00150764" w:rsidRPr="00A4229E">
          <w:rPr>
            <w:rFonts w:ascii="Verdana" w:eastAsia="Times New Roman" w:hAnsi="Verdana"/>
            <w:sz w:val="23"/>
            <w:szCs w:val="23"/>
            <w:u w:val="single"/>
          </w:rPr>
          <w:t>Clinical Trials Registration and Results Information Submission, Final Rule</w:t>
        </w:r>
      </w:hyperlink>
    </w:p>
    <w:p w:rsidR="00150764" w:rsidRPr="00A4229E" w:rsidRDefault="00BB3839" w:rsidP="00A90B59">
      <w:pPr>
        <w:numPr>
          <w:ilvl w:val="0"/>
          <w:numId w:val="5"/>
        </w:numPr>
        <w:spacing w:before="240" w:after="0" w:line="240" w:lineRule="auto"/>
        <w:rPr>
          <w:rFonts w:ascii="Verdana" w:eastAsia="Times New Roman" w:hAnsi="Verdana"/>
          <w:bCs/>
          <w:sz w:val="23"/>
          <w:szCs w:val="23"/>
        </w:rPr>
      </w:pPr>
      <w:hyperlink r:id="rId123" w:tgtFrame="_blank" w:history="1">
        <w:r w:rsidR="00150764" w:rsidRPr="00A4229E">
          <w:rPr>
            <w:rStyle w:val="Hyperlink"/>
            <w:rFonts w:ascii="Verdana" w:eastAsia="Times New Roman" w:hAnsi="Verdana"/>
            <w:bCs/>
            <w:color w:val="auto"/>
            <w:sz w:val="23"/>
            <w:szCs w:val="23"/>
          </w:rPr>
          <w:t>Summary Table of Final Rule and NIH Policy</w:t>
        </w:r>
      </w:hyperlink>
    </w:p>
    <w:p w:rsidR="00150764" w:rsidRPr="00A4229E" w:rsidRDefault="00BB3839" w:rsidP="00A90B59">
      <w:pPr>
        <w:numPr>
          <w:ilvl w:val="0"/>
          <w:numId w:val="5"/>
        </w:numPr>
        <w:spacing w:before="240" w:after="0" w:line="240" w:lineRule="auto"/>
        <w:rPr>
          <w:rFonts w:ascii="Verdana" w:eastAsia="Times New Roman" w:hAnsi="Verdana"/>
          <w:b/>
          <w:bCs/>
          <w:sz w:val="23"/>
          <w:szCs w:val="23"/>
        </w:rPr>
      </w:pPr>
      <w:hyperlink r:id="rId124" w:tgtFrame="_blank" w:history="1">
        <w:r w:rsidR="00150764" w:rsidRPr="00A4229E">
          <w:rPr>
            <w:rStyle w:val="Hyperlink"/>
            <w:rFonts w:ascii="Verdana" w:eastAsia="Times New Roman" w:hAnsi="Verdana"/>
            <w:bCs/>
            <w:color w:val="auto"/>
            <w:sz w:val="23"/>
            <w:szCs w:val="23"/>
          </w:rPr>
          <w:t>FDA Amendments Act Final Rule</w:t>
        </w:r>
      </w:hyperlink>
    </w:p>
    <w:p w:rsidR="00292760" w:rsidRPr="00837207" w:rsidRDefault="00BB3839" w:rsidP="00A90B59">
      <w:pPr>
        <w:numPr>
          <w:ilvl w:val="0"/>
          <w:numId w:val="5"/>
        </w:numPr>
        <w:spacing w:before="240" w:after="0" w:line="240" w:lineRule="auto"/>
        <w:rPr>
          <w:rFonts w:ascii="Verdana" w:eastAsia="Times New Roman" w:hAnsi="Verdana"/>
          <w:sz w:val="23"/>
          <w:szCs w:val="23"/>
        </w:rPr>
      </w:pPr>
      <w:hyperlink r:id="rId125" w:tgtFrame="_blank" w:history="1">
        <w:r w:rsidR="004712C9" w:rsidRPr="00837207">
          <w:rPr>
            <w:rFonts w:ascii="Verdana" w:eastAsia="Times New Roman" w:hAnsi="Verdana"/>
            <w:sz w:val="23"/>
            <w:szCs w:val="23"/>
            <w:u w:val="single"/>
          </w:rPr>
          <w:t>FDAAA 801 Requirements</w:t>
        </w:r>
      </w:hyperlink>
    </w:p>
    <w:p w:rsidR="002E3901" w:rsidRDefault="002E3901">
      <w:pPr>
        <w:spacing w:after="0" w:line="240" w:lineRule="auto"/>
        <w:rPr>
          <w:rFonts w:ascii="Verdana" w:eastAsia="Times New Roman" w:hAnsi="Verdana"/>
          <w:sz w:val="23"/>
          <w:szCs w:val="23"/>
        </w:rPr>
      </w:pPr>
      <w:r>
        <w:rPr>
          <w:rFonts w:ascii="Verdana" w:eastAsia="Times New Roman" w:hAnsi="Verdana"/>
          <w:sz w:val="23"/>
          <w:szCs w:val="23"/>
        </w:rPr>
        <w:br w:type="page"/>
      </w:r>
    </w:p>
    <w:p w:rsidR="002E3901" w:rsidRPr="009F40ED" w:rsidRDefault="0048435C" w:rsidP="009F40ED">
      <w:pPr>
        <w:pStyle w:val="Heading1"/>
        <w:rPr>
          <w:rFonts w:ascii="Verdana" w:hAnsi="Verdana"/>
          <w:noProof/>
          <w:color w:val="FF0000"/>
        </w:rPr>
      </w:pPr>
      <w:bookmarkStart w:id="55" w:name="_Toc106282104"/>
      <w:r>
        <w:rPr>
          <w:rFonts w:ascii="Verdana" w:hAnsi="Verdana"/>
          <w:noProof/>
          <w:color w:val="FF0000"/>
        </w:rPr>
        <w:lastRenderedPageBreak/>
        <w:t xml:space="preserve">Sample </w:t>
      </w:r>
      <w:r w:rsidR="009F40ED" w:rsidRPr="009F40ED">
        <w:rPr>
          <w:rFonts w:ascii="Verdana" w:hAnsi="Verdana"/>
          <w:noProof/>
          <w:color w:val="FF0000"/>
        </w:rPr>
        <w:t>Cover Page for Protocol, Statistical Plan and ICF</w:t>
      </w:r>
      <w:bookmarkEnd w:id="55"/>
    </w:p>
    <w:p w:rsidR="009F40ED" w:rsidRPr="009F40ED" w:rsidRDefault="009F40ED" w:rsidP="009F40ED"/>
    <w:tbl>
      <w:tblPr>
        <w:tblStyle w:val="TableGrid"/>
        <w:tblW w:w="0" w:type="auto"/>
        <w:tblLook w:val="04A0" w:firstRow="1" w:lastRow="0" w:firstColumn="1" w:lastColumn="0" w:noHBand="0" w:noVBand="1"/>
      </w:tblPr>
      <w:tblGrid>
        <w:gridCol w:w="2436"/>
        <w:gridCol w:w="6958"/>
      </w:tblGrid>
      <w:tr w:rsidR="002E3901" w:rsidRPr="003440BB" w:rsidTr="002E3901">
        <w:trPr>
          <w:trHeight w:val="593"/>
        </w:trPr>
        <w:tc>
          <w:tcPr>
            <w:tcW w:w="2436" w:type="dxa"/>
          </w:tcPr>
          <w:p w:rsidR="002E3901" w:rsidRPr="003440BB" w:rsidRDefault="002E3901" w:rsidP="002E3901">
            <w:pPr>
              <w:rPr>
                <w:b/>
                <w:color w:val="000000"/>
                <w:sz w:val="28"/>
                <w:szCs w:val="28"/>
                <w:shd w:val="clear" w:color="auto" w:fill="FFFFFF"/>
              </w:rPr>
            </w:pPr>
            <w:r>
              <w:rPr>
                <w:b/>
                <w:color w:val="000000"/>
                <w:sz w:val="28"/>
                <w:szCs w:val="28"/>
                <w:shd w:val="clear" w:color="auto" w:fill="FFFFFF"/>
              </w:rPr>
              <w:t>Official Title:</w:t>
            </w:r>
          </w:p>
        </w:tc>
        <w:tc>
          <w:tcPr>
            <w:tcW w:w="6958" w:type="dxa"/>
          </w:tcPr>
          <w:p w:rsidR="002E3901" w:rsidRPr="003440BB" w:rsidRDefault="002E3901" w:rsidP="002E3901">
            <w:pPr>
              <w:rPr>
                <w:color w:val="000000"/>
                <w:sz w:val="28"/>
                <w:szCs w:val="28"/>
                <w:shd w:val="clear" w:color="auto" w:fill="FFFFFF"/>
              </w:rPr>
            </w:pPr>
            <w:r w:rsidRPr="003440BB">
              <w:rPr>
                <w:color w:val="FF0000"/>
                <w:sz w:val="28"/>
                <w:szCs w:val="28"/>
                <w:shd w:val="clear" w:color="auto" w:fill="FFFFFF"/>
              </w:rPr>
              <w:t>Official Title of Study</w:t>
            </w:r>
          </w:p>
        </w:tc>
      </w:tr>
      <w:tr w:rsidR="002E3901" w:rsidRPr="003440BB" w:rsidTr="002E3901">
        <w:trPr>
          <w:trHeight w:val="593"/>
        </w:trPr>
        <w:tc>
          <w:tcPr>
            <w:tcW w:w="2436" w:type="dxa"/>
          </w:tcPr>
          <w:p w:rsidR="002E3901" w:rsidRPr="003440BB" w:rsidRDefault="002E3901" w:rsidP="002E3901">
            <w:pPr>
              <w:rPr>
                <w:color w:val="000000"/>
                <w:sz w:val="28"/>
                <w:szCs w:val="28"/>
                <w:shd w:val="clear" w:color="auto" w:fill="FFFFFF"/>
              </w:rPr>
            </w:pPr>
            <w:r w:rsidRPr="003440BB">
              <w:rPr>
                <w:b/>
                <w:color w:val="000000"/>
                <w:sz w:val="28"/>
                <w:szCs w:val="28"/>
                <w:shd w:val="clear" w:color="auto" w:fill="FFFFFF"/>
              </w:rPr>
              <w:t>NCT number</w:t>
            </w:r>
            <w:r w:rsidRPr="003440BB">
              <w:rPr>
                <w:color w:val="000000"/>
                <w:sz w:val="28"/>
                <w:szCs w:val="28"/>
                <w:shd w:val="clear" w:color="auto" w:fill="FFFFFF"/>
              </w:rPr>
              <w:t>:</w:t>
            </w:r>
          </w:p>
        </w:tc>
        <w:tc>
          <w:tcPr>
            <w:tcW w:w="6958" w:type="dxa"/>
          </w:tcPr>
          <w:p w:rsidR="002E3901" w:rsidRPr="003440BB" w:rsidRDefault="002E3901" w:rsidP="002E3901">
            <w:pPr>
              <w:rPr>
                <w:color w:val="000000"/>
                <w:sz w:val="28"/>
                <w:szCs w:val="28"/>
                <w:shd w:val="clear" w:color="auto" w:fill="FFFFFF"/>
              </w:rPr>
            </w:pPr>
          </w:p>
        </w:tc>
      </w:tr>
      <w:tr w:rsidR="002E3901" w:rsidRPr="003440BB" w:rsidTr="002E3901">
        <w:trPr>
          <w:trHeight w:val="2189"/>
        </w:trPr>
        <w:tc>
          <w:tcPr>
            <w:tcW w:w="2436" w:type="dxa"/>
          </w:tcPr>
          <w:p w:rsidR="002E3901" w:rsidRPr="003440BB" w:rsidRDefault="002E3901" w:rsidP="002E3901">
            <w:pPr>
              <w:rPr>
                <w:color w:val="000000"/>
                <w:sz w:val="28"/>
                <w:szCs w:val="28"/>
                <w:shd w:val="clear" w:color="auto" w:fill="FFFFFF"/>
              </w:rPr>
            </w:pPr>
            <w:r w:rsidRPr="003440BB">
              <w:rPr>
                <w:b/>
                <w:color w:val="000000"/>
                <w:sz w:val="28"/>
                <w:szCs w:val="28"/>
                <w:shd w:val="clear" w:color="auto" w:fill="FFFFFF"/>
              </w:rPr>
              <w:t>Document Type:</w:t>
            </w:r>
          </w:p>
        </w:tc>
        <w:tc>
          <w:tcPr>
            <w:tcW w:w="6958" w:type="dxa"/>
          </w:tcPr>
          <w:p w:rsidR="002E3901" w:rsidRPr="003440BB" w:rsidRDefault="002E3901" w:rsidP="002E3901">
            <w:pPr>
              <w:rPr>
                <w:color w:val="FF0000"/>
                <w:sz w:val="28"/>
                <w:szCs w:val="28"/>
                <w:shd w:val="clear" w:color="auto" w:fill="FFFFFF"/>
              </w:rPr>
            </w:pPr>
            <w:r w:rsidRPr="003440BB">
              <w:rPr>
                <w:color w:val="FF0000"/>
                <w:sz w:val="28"/>
                <w:szCs w:val="28"/>
                <w:shd w:val="clear" w:color="auto" w:fill="FFFFFF"/>
              </w:rPr>
              <w:t xml:space="preserve">[Indicate one of the following: Study Protocol; Statistical Analysis Plan; Study Protocol and Statistical Analysis Plan; Informed Consent Form (Indicate type: Main, Parent/Guardian, Assent, etc.)] </w:t>
            </w:r>
            <w:r w:rsidRPr="003440BB">
              <w:rPr>
                <w:b/>
                <w:color w:val="FF0000"/>
                <w:sz w:val="28"/>
                <w:szCs w:val="28"/>
                <w:shd w:val="clear" w:color="auto" w:fill="FFFFFF"/>
              </w:rPr>
              <w:t>DELETE non-applicable text</w:t>
            </w:r>
          </w:p>
        </w:tc>
      </w:tr>
      <w:tr w:rsidR="002E3901" w:rsidRPr="003440BB" w:rsidTr="002E3901">
        <w:trPr>
          <w:trHeight w:val="1003"/>
        </w:trPr>
        <w:tc>
          <w:tcPr>
            <w:tcW w:w="2436" w:type="dxa"/>
          </w:tcPr>
          <w:p w:rsidR="002E3901" w:rsidRPr="003440BB" w:rsidRDefault="002E3901" w:rsidP="002E3901">
            <w:pPr>
              <w:rPr>
                <w:color w:val="000000"/>
                <w:sz w:val="28"/>
                <w:szCs w:val="28"/>
                <w:shd w:val="clear" w:color="auto" w:fill="FFFFFF"/>
              </w:rPr>
            </w:pPr>
            <w:r w:rsidRPr="003440BB">
              <w:rPr>
                <w:b/>
                <w:color w:val="000000"/>
                <w:sz w:val="28"/>
                <w:szCs w:val="28"/>
                <w:shd w:val="clear" w:color="auto" w:fill="FFFFFF"/>
              </w:rPr>
              <w:t>Date of the Document:</w:t>
            </w:r>
          </w:p>
        </w:tc>
        <w:tc>
          <w:tcPr>
            <w:tcW w:w="6958" w:type="dxa"/>
          </w:tcPr>
          <w:p w:rsidR="002E3901" w:rsidRPr="003440BB" w:rsidRDefault="002E3901" w:rsidP="002E3901">
            <w:pPr>
              <w:rPr>
                <w:color w:val="000000"/>
                <w:sz w:val="28"/>
                <w:szCs w:val="28"/>
                <w:shd w:val="clear" w:color="auto" w:fill="FFFFFF"/>
              </w:rPr>
            </w:pPr>
            <w:r w:rsidRPr="003440BB">
              <w:rPr>
                <w:color w:val="FF0000"/>
                <w:sz w:val="28"/>
                <w:szCs w:val="28"/>
                <w:shd w:val="clear" w:color="auto" w:fill="FFFFFF"/>
              </w:rPr>
              <w:t>SEE BELOW</w:t>
            </w:r>
          </w:p>
        </w:tc>
      </w:tr>
    </w:tbl>
    <w:p w:rsidR="002E3901" w:rsidRDefault="002E3901" w:rsidP="002E3901">
      <w:pPr>
        <w:rPr>
          <w:color w:val="FF0000"/>
          <w:sz w:val="28"/>
          <w:szCs w:val="28"/>
          <w:shd w:val="clear" w:color="auto" w:fill="FFFFFF"/>
        </w:rPr>
      </w:pPr>
    </w:p>
    <w:p w:rsidR="002E3901" w:rsidRPr="004462B9" w:rsidRDefault="002E3901" w:rsidP="002E3901">
      <w:pPr>
        <w:rPr>
          <w:color w:val="FF0000"/>
          <w:sz w:val="32"/>
          <w:szCs w:val="32"/>
          <w:u w:val="single"/>
          <w:shd w:val="clear" w:color="auto" w:fill="FFFFFF"/>
        </w:rPr>
      </w:pPr>
      <w:r w:rsidRPr="004462B9">
        <w:rPr>
          <w:color w:val="FF0000"/>
          <w:sz w:val="32"/>
          <w:szCs w:val="32"/>
          <w:u w:val="single"/>
          <w:shd w:val="clear" w:color="auto" w:fill="FFFFFF"/>
        </w:rPr>
        <w:t>Notes:</w:t>
      </w:r>
    </w:p>
    <w:p w:rsidR="002E3901" w:rsidRPr="003440BB" w:rsidRDefault="002E3901" w:rsidP="002E3901">
      <w:pPr>
        <w:numPr>
          <w:ilvl w:val="0"/>
          <w:numId w:val="41"/>
        </w:numPr>
        <w:spacing w:before="100" w:beforeAutospacing="1" w:after="48" w:line="240" w:lineRule="auto"/>
        <w:rPr>
          <w:rFonts w:ascii="Arial" w:eastAsia="Times New Roman" w:hAnsi="Arial" w:cs="Arial"/>
          <w:color w:val="FF0000"/>
          <w:sz w:val="27"/>
          <w:szCs w:val="27"/>
          <w:shd w:val="clear" w:color="auto" w:fill="FFFFFF"/>
        </w:rPr>
      </w:pPr>
      <w:bookmarkStart w:id="56" w:name="pdfaTip"/>
      <w:r w:rsidRPr="003440BB">
        <w:rPr>
          <w:rFonts w:ascii="Arial" w:eastAsia="Times New Roman" w:hAnsi="Arial" w:cs="Arial"/>
          <w:color w:val="FF0000"/>
          <w:sz w:val="27"/>
          <w:szCs w:val="27"/>
          <w:shd w:val="clear" w:color="auto" w:fill="FFFFFF"/>
        </w:rPr>
        <w:t xml:space="preserve">The Document Date should reflect the date the document was most recently updated or approved by a human </w:t>
      </w:r>
      <w:proofErr w:type="gramStart"/>
      <w:r w:rsidRPr="003440BB">
        <w:rPr>
          <w:rFonts w:ascii="Arial" w:eastAsia="Times New Roman" w:hAnsi="Arial" w:cs="Arial"/>
          <w:color w:val="FF0000"/>
          <w:sz w:val="27"/>
          <w:szCs w:val="27"/>
          <w:shd w:val="clear" w:color="auto" w:fill="FFFFFF"/>
        </w:rPr>
        <w:t>subjects</w:t>
      </w:r>
      <w:proofErr w:type="gramEnd"/>
      <w:r w:rsidRPr="003440BB">
        <w:rPr>
          <w:rFonts w:ascii="Arial" w:eastAsia="Times New Roman" w:hAnsi="Arial" w:cs="Arial"/>
          <w:color w:val="FF0000"/>
          <w:sz w:val="27"/>
          <w:szCs w:val="27"/>
          <w:shd w:val="clear" w:color="auto" w:fill="FFFFFF"/>
        </w:rPr>
        <w:t xml:space="preserve"> protection review board, and not the date of the upload.</w:t>
      </w:r>
    </w:p>
    <w:p w:rsidR="002E3901" w:rsidRPr="008416FC" w:rsidRDefault="002E3901" w:rsidP="002E3901">
      <w:pPr>
        <w:numPr>
          <w:ilvl w:val="1"/>
          <w:numId w:val="41"/>
        </w:numPr>
        <w:spacing w:before="100" w:beforeAutospacing="1" w:after="48" w:line="240" w:lineRule="auto"/>
        <w:rPr>
          <w:rFonts w:ascii="Arial" w:eastAsia="Times New Roman" w:hAnsi="Arial" w:cs="Arial"/>
          <w:color w:val="FF0000"/>
          <w:sz w:val="36"/>
          <w:szCs w:val="36"/>
          <w:shd w:val="clear" w:color="auto" w:fill="FFFFFF"/>
        </w:rPr>
      </w:pPr>
      <w:r w:rsidRPr="003440BB">
        <w:rPr>
          <w:rFonts w:ascii="Arial" w:eastAsia="Times New Roman" w:hAnsi="Arial" w:cs="Arial"/>
          <w:color w:val="FF0000"/>
          <w:sz w:val="27"/>
          <w:szCs w:val="27"/>
          <w:shd w:val="clear" w:color="auto" w:fill="FFFFFF"/>
        </w:rPr>
        <w:t>Ensure that the Document Date entered corresponds to a date within the uploaded PDF/A (for example, if the Document Date is the IRB approval date, make sure to include the IRB approval date on the PDF/A cover page).</w:t>
      </w:r>
    </w:p>
    <w:p w:rsidR="002E3901" w:rsidRDefault="002E3901" w:rsidP="002E3901">
      <w:pPr>
        <w:numPr>
          <w:ilvl w:val="0"/>
          <w:numId w:val="41"/>
        </w:numPr>
        <w:spacing w:before="100" w:beforeAutospacing="1" w:after="48" w:line="240" w:lineRule="auto"/>
        <w:rPr>
          <w:rFonts w:ascii="Arial" w:eastAsia="Times New Roman" w:hAnsi="Arial" w:cs="Arial"/>
          <w:color w:val="FF0000"/>
          <w:sz w:val="36"/>
          <w:szCs w:val="36"/>
          <w:u w:val="single"/>
          <w:shd w:val="clear" w:color="auto" w:fill="FFFFFF"/>
        </w:rPr>
      </w:pPr>
      <w:r w:rsidRPr="008416FC">
        <w:rPr>
          <w:rFonts w:ascii="Arial" w:eastAsia="Times New Roman" w:hAnsi="Arial" w:cs="Arial"/>
          <w:color w:val="FF0000"/>
          <w:sz w:val="36"/>
          <w:szCs w:val="36"/>
          <w:u w:val="single"/>
          <w:shd w:val="clear" w:color="auto" w:fill="FFFFFF"/>
        </w:rPr>
        <w:t xml:space="preserve">DELETE </w:t>
      </w:r>
      <w:r w:rsidRPr="008416FC">
        <w:rPr>
          <w:rFonts w:ascii="Arial" w:eastAsia="Times New Roman" w:hAnsi="Arial" w:cs="Arial"/>
          <w:b/>
          <w:color w:val="FF0000"/>
          <w:sz w:val="36"/>
          <w:szCs w:val="36"/>
          <w:u w:val="single"/>
          <w:shd w:val="clear" w:color="auto" w:fill="FFFFFF"/>
        </w:rPr>
        <w:t>Red</w:t>
      </w:r>
      <w:r w:rsidRPr="008416FC">
        <w:rPr>
          <w:rFonts w:ascii="Arial" w:eastAsia="Times New Roman" w:hAnsi="Arial" w:cs="Arial"/>
          <w:color w:val="FF0000"/>
          <w:sz w:val="36"/>
          <w:szCs w:val="36"/>
          <w:u w:val="single"/>
          <w:shd w:val="clear" w:color="auto" w:fill="FFFFFF"/>
        </w:rPr>
        <w:t xml:space="preserve"> text</w:t>
      </w:r>
    </w:p>
    <w:p w:rsidR="002E3901" w:rsidRDefault="002E3901" w:rsidP="002E3901">
      <w:pPr>
        <w:numPr>
          <w:ilvl w:val="0"/>
          <w:numId w:val="41"/>
        </w:numPr>
        <w:spacing w:before="100" w:beforeAutospacing="1" w:after="48" w:line="240" w:lineRule="auto"/>
        <w:rPr>
          <w:rFonts w:ascii="Arial" w:eastAsia="Times New Roman" w:hAnsi="Arial" w:cs="Arial"/>
          <w:color w:val="FF0000"/>
          <w:sz w:val="28"/>
          <w:szCs w:val="28"/>
          <w:shd w:val="clear" w:color="auto" w:fill="FFFFFF"/>
        </w:rPr>
      </w:pPr>
      <w:r>
        <w:rPr>
          <w:rFonts w:ascii="Arial" w:eastAsia="Times New Roman" w:hAnsi="Arial" w:cs="Arial"/>
          <w:color w:val="FF0000"/>
          <w:sz w:val="28"/>
          <w:szCs w:val="28"/>
          <w:shd w:val="clear" w:color="auto" w:fill="FFFFFF"/>
        </w:rPr>
        <w:t xml:space="preserve">Cover Page must be the front page </w:t>
      </w:r>
      <w:r w:rsidRPr="008416FC">
        <w:rPr>
          <w:rFonts w:ascii="Arial" w:eastAsia="Times New Roman" w:hAnsi="Arial" w:cs="Arial"/>
          <w:color w:val="FF0000"/>
          <w:sz w:val="28"/>
          <w:szCs w:val="28"/>
          <w:shd w:val="clear" w:color="auto" w:fill="FFFFFF"/>
        </w:rPr>
        <w:t>of the document</w:t>
      </w:r>
    </w:p>
    <w:p w:rsidR="002E3901" w:rsidRPr="003440BB" w:rsidRDefault="002E3901" w:rsidP="002E3901">
      <w:pPr>
        <w:numPr>
          <w:ilvl w:val="0"/>
          <w:numId w:val="41"/>
        </w:numPr>
        <w:spacing w:before="100" w:beforeAutospacing="1" w:after="48" w:line="240" w:lineRule="auto"/>
        <w:rPr>
          <w:rFonts w:ascii="Arial" w:eastAsia="Times New Roman" w:hAnsi="Arial" w:cs="Arial"/>
          <w:color w:val="FF0000"/>
          <w:sz w:val="28"/>
          <w:szCs w:val="28"/>
          <w:shd w:val="clear" w:color="auto" w:fill="FFFFFF"/>
        </w:rPr>
      </w:pPr>
      <w:r>
        <w:rPr>
          <w:rFonts w:ascii="Arial" w:eastAsia="Times New Roman" w:hAnsi="Arial" w:cs="Arial"/>
          <w:color w:val="FF0000"/>
          <w:sz w:val="28"/>
          <w:szCs w:val="28"/>
          <w:shd w:val="clear" w:color="auto" w:fill="FFFFFF"/>
        </w:rPr>
        <w:t>Entire document must be a PDF/A before uploading.</w:t>
      </w:r>
    </w:p>
    <w:bookmarkEnd w:id="56"/>
    <w:p w:rsidR="002E3901" w:rsidRPr="003440BB" w:rsidRDefault="002E3901" w:rsidP="002E3901">
      <w:pPr>
        <w:rPr>
          <w:color w:val="FF0000"/>
        </w:rPr>
      </w:pPr>
    </w:p>
    <w:p w:rsidR="00602444" w:rsidRPr="00292760" w:rsidRDefault="00602444" w:rsidP="00292760">
      <w:pPr>
        <w:rPr>
          <w:rFonts w:ascii="Verdana" w:eastAsia="Times New Roman" w:hAnsi="Verdana"/>
          <w:sz w:val="23"/>
          <w:szCs w:val="23"/>
        </w:rPr>
      </w:pPr>
    </w:p>
    <w:sectPr w:rsidR="00602444" w:rsidRPr="00292760" w:rsidSect="00544583">
      <w:footerReference w:type="default" r:id="rId126"/>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0D4" w:rsidRDefault="007340D4" w:rsidP="0023166F">
      <w:pPr>
        <w:spacing w:after="0" w:line="240" w:lineRule="auto"/>
      </w:pPr>
      <w:r>
        <w:separator/>
      </w:r>
    </w:p>
  </w:endnote>
  <w:endnote w:type="continuationSeparator" w:id="0">
    <w:p w:rsidR="007340D4" w:rsidRDefault="007340D4" w:rsidP="0023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0D4" w:rsidRPr="004910DA" w:rsidRDefault="00581343" w:rsidP="00292760">
    <w:pPr>
      <w:pStyle w:val="Footer"/>
      <w:tabs>
        <w:tab w:val="left" w:pos="9900"/>
      </w:tabs>
      <w:rPr>
        <w:rFonts w:ascii="Verdana" w:hAnsi="Verdana"/>
        <w:sz w:val="18"/>
        <w:szCs w:val="18"/>
      </w:rPr>
    </w:pPr>
    <w:r>
      <w:rPr>
        <w:rFonts w:ascii="Verdana" w:hAnsi="Verdana"/>
        <w:sz w:val="18"/>
        <w:szCs w:val="18"/>
      </w:rPr>
      <w:t>7</w:t>
    </w:r>
    <w:r w:rsidR="007340D4">
      <w:rPr>
        <w:rFonts w:ascii="Verdana" w:hAnsi="Verdana"/>
        <w:sz w:val="18"/>
        <w:szCs w:val="18"/>
      </w:rPr>
      <w:t>/2</w:t>
    </w:r>
    <w:r>
      <w:rPr>
        <w:rFonts w:ascii="Verdana" w:hAnsi="Verdana"/>
        <w:sz w:val="18"/>
        <w:szCs w:val="18"/>
      </w:rPr>
      <w:t>6</w:t>
    </w:r>
    <w:r w:rsidR="007340D4">
      <w:rPr>
        <w:rFonts w:ascii="Verdana" w:hAnsi="Verdana"/>
        <w:sz w:val="18"/>
        <w:szCs w:val="18"/>
      </w:rPr>
      <w:t>/2022</w:t>
    </w:r>
    <w:r w:rsidR="007340D4" w:rsidRPr="004910DA">
      <w:rPr>
        <w:rFonts w:ascii="Verdana" w:hAnsi="Verdana"/>
        <w:sz w:val="18"/>
        <w:szCs w:val="18"/>
      </w:rPr>
      <w:tab/>
    </w:r>
    <w:r w:rsidR="007340D4" w:rsidRPr="004910DA">
      <w:rPr>
        <w:rFonts w:ascii="Verdana" w:hAnsi="Verdana"/>
        <w:sz w:val="18"/>
        <w:szCs w:val="18"/>
      </w:rPr>
      <w:tab/>
      <w:t xml:space="preserve">Page </w:t>
    </w:r>
    <w:r w:rsidR="007340D4" w:rsidRPr="004910DA">
      <w:rPr>
        <w:rFonts w:ascii="Verdana" w:hAnsi="Verdana"/>
        <w:sz w:val="18"/>
        <w:szCs w:val="18"/>
      </w:rPr>
      <w:fldChar w:fldCharType="begin"/>
    </w:r>
    <w:r w:rsidR="007340D4" w:rsidRPr="004910DA">
      <w:rPr>
        <w:rFonts w:ascii="Verdana" w:hAnsi="Verdana"/>
        <w:sz w:val="18"/>
        <w:szCs w:val="18"/>
      </w:rPr>
      <w:instrText xml:space="preserve"> PAGE   \* MERGEFORMAT </w:instrText>
    </w:r>
    <w:r w:rsidR="007340D4" w:rsidRPr="004910DA">
      <w:rPr>
        <w:rFonts w:ascii="Verdana" w:hAnsi="Verdana"/>
        <w:sz w:val="18"/>
        <w:szCs w:val="18"/>
      </w:rPr>
      <w:fldChar w:fldCharType="separate"/>
    </w:r>
    <w:r w:rsidR="007340D4">
      <w:rPr>
        <w:rFonts w:ascii="Verdana" w:hAnsi="Verdana"/>
        <w:noProof/>
        <w:sz w:val="18"/>
        <w:szCs w:val="18"/>
      </w:rPr>
      <w:t>15</w:t>
    </w:r>
    <w:r w:rsidR="007340D4" w:rsidRPr="004910DA">
      <w:rPr>
        <w:rFonts w:ascii="Verdana" w:hAnsi="Verdan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0D4" w:rsidRDefault="007340D4" w:rsidP="0023166F">
      <w:pPr>
        <w:spacing w:after="0" w:line="240" w:lineRule="auto"/>
      </w:pPr>
      <w:r>
        <w:separator/>
      </w:r>
    </w:p>
  </w:footnote>
  <w:footnote w:type="continuationSeparator" w:id="0">
    <w:p w:rsidR="007340D4" w:rsidRDefault="007340D4" w:rsidP="00231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09A"/>
    <w:multiLevelType w:val="hybridMultilevel"/>
    <w:tmpl w:val="5FF8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69B5"/>
    <w:multiLevelType w:val="multilevel"/>
    <w:tmpl w:val="1B98F4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2EA71AD"/>
    <w:multiLevelType w:val="multilevel"/>
    <w:tmpl w:val="7C24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64411"/>
    <w:multiLevelType w:val="hybridMultilevel"/>
    <w:tmpl w:val="E8583CF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57C0619"/>
    <w:multiLevelType w:val="multilevel"/>
    <w:tmpl w:val="5DC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976F9"/>
    <w:multiLevelType w:val="hybridMultilevel"/>
    <w:tmpl w:val="F1226A30"/>
    <w:lvl w:ilvl="0" w:tplc="3CE6CA78">
      <w:start w:val="1"/>
      <w:numFmt w:val="bullet"/>
      <w:lvlText w:val="•"/>
      <w:lvlJc w:val="left"/>
      <w:pPr>
        <w:tabs>
          <w:tab w:val="num" w:pos="720"/>
        </w:tabs>
        <w:ind w:left="720" w:hanging="360"/>
      </w:pPr>
      <w:rPr>
        <w:rFonts w:ascii="Arial" w:hAnsi="Arial" w:hint="default"/>
      </w:rPr>
    </w:lvl>
    <w:lvl w:ilvl="1" w:tplc="EDD2286C">
      <w:numFmt w:val="bullet"/>
      <w:lvlText w:val="•"/>
      <w:lvlJc w:val="left"/>
      <w:pPr>
        <w:tabs>
          <w:tab w:val="num" w:pos="1440"/>
        </w:tabs>
        <w:ind w:left="1440" w:hanging="360"/>
      </w:pPr>
      <w:rPr>
        <w:rFonts w:ascii="Arial" w:hAnsi="Arial" w:hint="default"/>
      </w:rPr>
    </w:lvl>
    <w:lvl w:ilvl="2" w:tplc="2E6654D6" w:tentative="1">
      <w:start w:val="1"/>
      <w:numFmt w:val="bullet"/>
      <w:lvlText w:val="•"/>
      <w:lvlJc w:val="left"/>
      <w:pPr>
        <w:tabs>
          <w:tab w:val="num" w:pos="2160"/>
        </w:tabs>
        <w:ind w:left="2160" w:hanging="360"/>
      </w:pPr>
      <w:rPr>
        <w:rFonts w:ascii="Arial" w:hAnsi="Arial" w:hint="default"/>
      </w:rPr>
    </w:lvl>
    <w:lvl w:ilvl="3" w:tplc="0A12D1C0" w:tentative="1">
      <w:start w:val="1"/>
      <w:numFmt w:val="bullet"/>
      <w:lvlText w:val="•"/>
      <w:lvlJc w:val="left"/>
      <w:pPr>
        <w:tabs>
          <w:tab w:val="num" w:pos="2880"/>
        </w:tabs>
        <w:ind w:left="2880" w:hanging="360"/>
      </w:pPr>
      <w:rPr>
        <w:rFonts w:ascii="Arial" w:hAnsi="Arial" w:hint="default"/>
      </w:rPr>
    </w:lvl>
    <w:lvl w:ilvl="4" w:tplc="45B6D174" w:tentative="1">
      <w:start w:val="1"/>
      <w:numFmt w:val="bullet"/>
      <w:lvlText w:val="•"/>
      <w:lvlJc w:val="left"/>
      <w:pPr>
        <w:tabs>
          <w:tab w:val="num" w:pos="3600"/>
        </w:tabs>
        <w:ind w:left="3600" w:hanging="360"/>
      </w:pPr>
      <w:rPr>
        <w:rFonts w:ascii="Arial" w:hAnsi="Arial" w:hint="default"/>
      </w:rPr>
    </w:lvl>
    <w:lvl w:ilvl="5" w:tplc="F072ED4A" w:tentative="1">
      <w:start w:val="1"/>
      <w:numFmt w:val="bullet"/>
      <w:lvlText w:val="•"/>
      <w:lvlJc w:val="left"/>
      <w:pPr>
        <w:tabs>
          <w:tab w:val="num" w:pos="4320"/>
        </w:tabs>
        <w:ind w:left="4320" w:hanging="360"/>
      </w:pPr>
      <w:rPr>
        <w:rFonts w:ascii="Arial" w:hAnsi="Arial" w:hint="default"/>
      </w:rPr>
    </w:lvl>
    <w:lvl w:ilvl="6" w:tplc="C1B4D31A" w:tentative="1">
      <w:start w:val="1"/>
      <w:numFmt w:val="bullet"/>
      <w:lvlText w:val="•"/>
      <w:lvlJc w:val="left"/>
      <w:pPr>
        <w:tabs>
          <w:tab w:val="num" w:pos="5040"/>
        </w:tabs>
        <w:ind w:left="5040" w:hanging="360"/>
      </w:pPr>
      <w:rPr>
        <w:rFonts w:ascii="Arial" w:hAnsi="Arial" w:hint="default"/>
      </w:rPr>
    </w:lvl>
    <w:lvl w:ilvl="7" w:tplc="2DF21034" w:tentative="1">
      <w:start w:val="1"/>
      <w:numFmt w:val="bullet"/>
      <w:lvlText w:val="•"/>
      <w:lvlJc w:val="left"/>
      <w:pPr>
        <w:tabs>
          <w:tab w:val="num" w:pos="5760"/>
        </w:tabs>
        <w:ind w:left="5760" w:hanging="360"/>
      </w:pPr>
      <w:rPr>
        <w:rFonts w:ascii="Arial" w:hAnsi="Arial" w:hint="default"/>
      </w:rPr>
    </w:lvl>
    <w:lvl w:ilvl="8" w:tplc="D8F273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54632A"/>
    <w:multiLevelType w:val="hybridMultilevel"/>
    <w:tmpl w:val="F21805B8"/>
    <w:lvl w:ilvl="0" w:tplc="AF364D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C649D2"/>
    <w:multiLevelType w:val="hybridMultilevel"/>
    <w:tmpl w:val="645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8104A"/>
    <w:multiLevelType w:val="multilevel"/>
    <w:tmpl w:val="427E6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7434B"/>
    <w:multiLevelType w:val="hybridMultilevel"/>
    <w:tmpl w:val="B2226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F2213A"/>
    <w:multiLevelType w:val="multilevel"/>
    <w:tmpl w:val="C47433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56D66"/>
    <w:multiLevelType w:val="multilevel"/>
    <w:tmpl w:val="64C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C67D5"/>
    <w:multiLevelType w:val="multilevel"/>
    <w:tmpl w:val="609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06F91"/>
    <w:multiLevelType w:val="multilevel"/>
    <w:tmpl w:val="9B92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D6DB7"/>
    <w:multiLevelType w:val="multilevel"/>
    <w:tmpl w:val="8362D3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DD7097E"/>
    <w:multiLevelType w:val="hybridMultilevel"/>
    <w:tmpl w:val="C42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463FE"/>
    <w:multiLevelType w:val="hybridMultilevel"/>
    <w:tmpl w:val="D2CEC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BF747E"/>
    <w:multiLevelType w:val="hybridMultilevel"/>
    <w:tmpl w:val="ABE26872"/>
    <w:lvl w:ilvl="0" w:tplc="53460276">
      <w:start w:val="1"/>
      <w:numFmt w:val="bullet"/>
      <w:lvlText w:val="•"/>
      <w:lvlJc w:val="left"/>
      <w:pPr>
        <w:tabs>
          <w:tab w:val="num" w:pos="720"/>
        </w:tabs>
        <w:ind w:left="720" w:hanging="360"/>
      </w:pPr>
      <w:rPr>
        <w:rFonts w:ascii="Arial" w:hAnsi="Arial" w:hint="default"/>
      </w:rPr>
    </w:lvl>
    <w:lvl w:ilvl="1" w:tplc="C4B25FCE">
      <w:numFmt w:val="bullet"/>
      <w:lvlText w:val="•"/>
      <w:lvlJc w:val="left"/>
      <w:pPr>
        <w:tabs>
          <w:tab w:val="num" w:pos="1440"/>
        </w:tabs>
        <w:ind w:left="1440" w:hanging="360"/>
      </w:pPr>
      <w:rPr>
        <w:rFonts w:ascii="Arial" w:hAnsi="Arial" w:hint="default"/>
      </w:rPr>
    </w:lvl>
    <w:lvl w:ilvl="2" w:tplc="BF522B1E" w:tentative="1">
      <w:start w:val="1"/>
      <w:numFmt w:val="bullet"/>
      <w:lvlText w:val="•"/>
      <w:lvlJc w:val="left"/>
      <w:pPr>
        <w:tabs>
          <w:tab w:val="num" w:pos="2160"/>
        </w:tabs>
        <w:ind w:left="2160" w:hanging="360"/>
      </w:pPr>
      <w:rPr>
        <w:rFonts w:ascii="Arial" w:hAnsi="Arial" w:hint="default"/>
      </w:rPr>
    </w:lvl>
    <w:lvl w:ilvl="3" w:tplc="66D8EE4C" w:tentative="1">
      <w:start w:val="1"/>
      <w:numFmt w:val="bullet"/>
      <w:lvlText w:val="•"/>
      <w:lvlJc w:val="left"/>
      <w:pPr>
        <w:tabs>
          <w:tab w:val="num" w:pos="2880"/>
        </w:tabs>
        <w:ind w:left="2880" w:hanging="360"/>
      </w:pPr>
      <w:rPr>
        <w:rFonts w:ascii="Arial" w:hAnsi="Arial" w:hint="default"/>
      </w:rPr>
    </w:lvl>
    <w:lvl w:ilvl="4" w:tplc="87461C8E" w:tentative="1">
      <w:start w:val="1"/>
      <w:numFmt w:val="bullet"/>
      <w:lvlText w:val="•"/>
      <w:lvlJc w:val="left"/>
      <w:pPr>
        <w:tabs>
          <w:tab w:val="num" w:pos="3600"/>
        </w:tabs>
        <w:ind w:left="3600" w:hanging="360"/>
      </w:pPr>
      <w:rPr>
        <w:rFonts w:ascii="Arial" w:hAnsi="Arial" w:hint="default"/>
      </w:rPr>
    </w:lvl>
    <w:lvl w:ilvl="5" w:tplc="C5BC704E" w:tentative="1">
      <w:start w:val="1"/>
      <w:numFmt w:val="bullet"/>
      <w:lvlText w:val="•"/>
      <w:lvlJc w:val="left"/>
      <w:pPr>
        <w:tabs>
          <w:tab w:val="num" w:pos="4320"/>
        </w:tabs>
        <w:ind w:left="4320" w:hanging="360"/>
      </w:pPr>
      <w:rPr>
        <w:rFonts w:ascii="Arial" w:hAnsi="Arial" w:hint="default"/>
      </w:rPr>
    </w:lvl>
    <w:lvl w:ilvl="6" w:tplc="EB3025EA" w:tentative="1">
      <w:start w:val="1"/>
      <w:numFmt w:val="bullet"/>
      <w:lvlText w:val="•"/>
      <w:lvlJc w:val="left"/>
      <w:pPr>
        <w:tabs>
          <w:tab w:val="num" w:pos="5040"/>
        </w:tabs>
        <w:ind w:left="5040" w:hanging="360"/>
      </w:pPr>
      <w:rPr>
        <w:rFonts w:ascii="Arial" w:hAnsi="Arial" w:hint="default"/>
      </w:rPr>
    </w:lvl>
    <w:lvl w:ilvl="7" w:tplc="CAE8E1D0" w:tentative="1">
      <w:start w:val="1"/>
      <w:numFmt w:val="bullet"/>
      <w:lvlText w:val="•"/>
      <w:lvlJc w:val="left"/>
      <w:pPr>
        <w:tabs>
          <w:tab w:val="num" w:pos="5760"/>
        </w:tabs>
        <w:ind w:left="5760" w:hanging="360"/>
      </w:pPr>
      <w:rPr>
        <w:rFonts w:ascii="Arial" w:hAnsi="Arial" w:hint="default"/>
      </w:rPr>
    </w:lvl>
    <w:lvl w:ilvl="8" w:tplc="ADDAF3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9A7F6A"/>
    <w:multiLevelType w:val="hybridMultilevel"/>
    <w:tmpl w:val="A3045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C777A8"/>
    <w:multiLevelType w:val="multilevel"/>
    <w:tmpl w:val="515E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33B48"/>
    <w:multiLevelType w:val="hybridMultilevel"/>
    <w:tmpl w:val="B176807C"/>
    <w:lvl w:ilvl="0" w:tplc="1AF69B9C">
      <w:start w:val="1"/>
      <w:numFmt w:val="decimal"/>
      <w:lvlText w:val="%1."/>
      <w:lvlJc w:val="left"/>
      <w:pPr>
        <w:tabs>
          <w:tab w:val="num" w:pos="720"/>
        </w:tabs>
        <w:ind w:left="720" w:hanging="360"/>
      </w:pPr>
    </w:lvl>
    <w:lvl w:ilvl="1" w:tplc="2C3EC41C" w:tentative="1">
      <w:start w:val="1"/>
      <w:numFmt w:val="decimal"/>
      <w:lvlText w:val="%2."/>
      <w:lvlJc w:val="left"/>
      <w:pPr>
        <w:tabs>
          <w:tab w:val="num" w:pos="1440"/>
        </w:tabs>
        <w:ind w:left="1440" w:hanging="360"/>
      </w:pPr>
    </w:lvl>
    <w:lvl w:ilvl="2" w:tplc="EB0E033A" w:tentative="1">
      <w:start w:val="1"/>
      <w:numFmt w:val="decimal"/>
      <w:lvlText w:val="%3."/>
      <w:lvlJc w:val="left"/>
      <w:pPr>
        <w:tabs>
          <w:tab w:val="num" w:pos="2160"/>
        </w:tabs>
        <w:ind w:left="2160" w:hanging="360"/>
      </w:pPr>
    </w:lvl>
    <w:lvl w:ilvl="3" w:tplc="FF2CBE48" w:tentative="1">
      <w:start w:val="1"/>
      <w:numFmt w:val="decimal"/>
      <w:lvlText w:val="%4."/>
      <w:lvlJc w:val="left"/>
      <w:pPr>
        <w:tabs>
          <w:tab w:val="num" w:pos="2880"/>
        </w:tabs>
        <w:ind w:left="2880" w:hanging="360"/>
      </w:pPr>
    </w:lvl>
    <w:lvl w:ilvl="4" w:tplc="4F0C08C2" w:tentative="1">
      <w:start w:val="1"/>
      <w:numFmt w:val="decimal"/>
      <w:lvlText w:val="%5."/>
      <w:lvlJc w:val="left"/>
      <w:pPr>
        <w:tabs>
          <w:tab w:val="num" w:pos="3600"/>
        </w:tabs>
        <w:ind w:left="3600" w:hanging="360"/>
      </w:pPr>
    </w:lvl>
    <w:lvl w:ilvl="5" w:tplc="3B5E02D4" w:tentative="1">
      <w:start w:val="1"/>
      <w:numFmt w:val="decimal"/>
      <w:lvlText w:val="%6."/>
      <w:lvlJc w:val="left"/>
      <w:pPr>
        <w:tabs>
          <w:tab w:val="num" w:pos="4320"/>
        </w:tabs>
        <w:ind w:left="4320" w:hanging="360"/>
      </w:pPr>
    </w:lvl>
    <w:lvl w:ilvl="6" w:tplc="E736C22C" w:tentative="1">
      <w:start w:val="1"/>
      <w:numFmt w:val="decimal"/>
      <w:lvlText w:val="%7."/>
      <w:lvlJc w:val="left"/>
      <w:pPr>
        <w:tabs>
          <w:tab w:val="num" w:pos="5040"/>
        </w:tabs>
        <w:ind w:left="5040" w:hanging="360"/>
      </w:pPr>
    </w:lvl>
    <w:lvl w:ilvl="7" w:tplc="B67433F0" w:tentative="1">
      <w:start w:val="1"/>
      <w:numFmt w:val="decimal"/>
      <w:lvlText w:val="%8."/>
      <w:lvlJc w:val="left"/>
      <w:pPr>
        <w:tabs>
          <w:tab w:val="num" w:pos="5760"/>
        </w:tabs>
        <w:ind w:left="5760" w:hanging="360"/>
      </w:pPr>
    </w:lvl>
    <w:lvl w:ilvl="8" w:tplc="0C789E3A" w:tentative="1">
      <w:start w:val="1"/>
      <w:numFmt w:val="decimal"/>
      <w:lvlText w:val="%9."/>
      <w:lvlJc w:val="left"/>
      <w:pPr>
        <w:tabs>
          <w:tab w:val="num" w:pos="6480"/>
        </w:tabs>
        <w:ind w:left="6480" w:hanging="360"/>
      </w:pPr>
    </w:lvl>
  </w:abstractNum>
  <w:abstractNum w:abstractNumId="21" w15:restartNumberingAfterBreak="0">
    <w:nsid w:val="358E4F5B"/>
    <w:multiLevelType w:val="hybridMultilevel"/>
    <w:tmpl w:val="CC16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3A08D7"/>
    <w:multiLevelType w:val="hybridMultilevel"/>
    <w:tmpl w:val="23062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457F73"/>
    <w:multiLevelType w:val="hybridMultilevel"/>
    <w:tmpl w:val="6F7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B757C"/>
    <w:multiLevelType w:val="hybridMultilevel"/>
    <w:tmpl w:val="BDBA2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D43528"/>
    <w:multiLevelType w:val="multilevel"/>
    <w:tmpl w:val="1D7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90A01"/>
    <w:multiLevelType w:val="multilevel"/>
    <w:tmpl w:val="FB7C8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70DC2"/>
    <w:multiLevelType w:val="hybridMultilevel"/>
    <w:tmpl w:val="1360B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87C0D"/>
    <w:multiLevelType w:val="multilevel"/>
    <w:tmpl w:val="80A4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20ABD"/>
    <w:multiLevelType w:val="hybridMultilevel"/>
    <w:tmpl w:val="3D788116"/>
    <w:lvl w:ilvl="0" w:tplc="8AEA9FA8">
      <w:start w:val="1"/>
      <w:numFmt w:val="bullet"/>
      <w:lvlText w:val="•"/>
      <w:lvlJc w:val="left"/>
      <w:pPr>
        <w:tabs>
          <w:tab w:val="num" w:pos="720"/>
        </w:tabs>
        <w:ind w:left="720" w:hanging="360"/>
      </w:pPr>
      <w:rPr>
        <w:rFonts w:ascii="Arial" w:hAnsi="Arial" w:hint="default"/>
      </w:rPr>
    </w:lvl>
    <w:lvl w:ilvl="1" w:tplc="74FECF36" w:tentative="1">
      <w:start w:val="1"/>
      <w:numFmt w:val="bullet"/>
      <w:lvlText w:val="•"/>
      <w:lvlJc w:val="left"/>
      <w:pPr>
        <w:tabs>
          <w:tab w:val="num" w:pos="1440"/>
        </w:tabs>
        <w:ind w:left="1440" w:hanging="360"/>
      </w:pPr>
      <w:rPr>
        <w:rFonts w:ascii="Arial" w:hAnsi="Arial" w:hint="default"/>
      </w:rPr>
    </w:lvl>
    <w:lvl w:ilvl="2" w:tplc="FF1EC8FC" w:tentative="1">
      <w:start w:val="1"/>
      <w:numFmt w:val="bullet"/>
      <w:lvlText w:val="•"/>
      <w:lvlJc w:val="left"/>
      <w:pPr>
        <w:tabs>
          <w:tab w:val="num" w:pos="2160"/>
        </w:tabs>
        <w:ind w:left="2160" w:hanging="360"/>
      </w:pPr>
      <w:rPr>
        <w:rFonts w:ascii="Arial" w:hAnsi="Arial" w:hint="default"/>
      </w:rPr>
    </w:lvl>
    <w:lvl w:ilvl="3" w:tplc="10586832" w:tentative="1">
      <w:start w:val="1"/>
      <w:numFmt w:val="bullet"/>
      <w:lvlText w:val="•"/>
      <w:lvlJc w:val="left"/>
      <w:pPr>
        <w:tabs>
          <w:tab w:val="num" w:pos="2880"/>
        </w:tabs>
        <w:ind w:left="2880" w:hanging="360"/>
      </w:pPr>
      <w:rPr>
        <w:rFonts w:ascii="Arial" w:hAnsi="Arial" w:hint="default"/>
      </w:rPr>
    </w:lvl>
    <w:lvl w:ilvl="4" w:tplc="BE0E9066" w:tentative="1">
      <w:start w:val="1"/>
      <w:numFmt w:val="bullet"/>
      <w:lvlText w:val="•"/>
      <w:lvlJc w:val="left"/>
      <w:pPr>
        <w:tabs>
          <w:tab w:val="num" w:pos="3600"/>
        </w:tabs>
        <w:ind w:left="3600" w:hanging="360"/>
      </w:pPr>
      <w:rPr>
        <w:rFonts w:ascii="Arial" w:hAnsi="Arial" w:hint="default"/>
      </w:rPr>
    </w:lvl>
    <w:lvl w:ilvl="5" w:tplc="3C6A418C" w:tentative="1">
      <w:start w:val="1"/>
      <w:numFmt w:val="bullet"/>
      <w:lvlText w:val="•"/>
      <w:lvlJc w:val="left"/>
      <w:pPr>
        <w:tabs>
          <w:tab w:val="num" w:pos="4320"/>
        </w:tabs>
        <w:ind w:left="4320" w:hanging="360"/>
      </w:pPr>
      <w:rPr>
        <w:rFonts w:ascii="Arial" w:hAnsi="Arial" w:hint="default"/>
      </w:rPr>
    </w:lvl>
    <w:lvl w:ilvl="6" w:tplc="18F6FA4A" w:tentative="1">
      <w:start w:val="1"/>
      <w:numFmt w:val="bullet"/>
      <w:lvlText w:val="•"/>
      <w:lvlJc w:val="left"/>
      <w:pPr>
        <w:tabs>
          <w:tab w:val="num" w:pos="5040"/>
        </w:tabs>
        <w:ind w:left="5040" w:hanging="360"/>
      </w:pPr>
      <w:rPr>
        <w:rFonts w:ascii="Arial" w:hAnsi="Arial" w:hint="default"/>
      </w:rPr>
    </w:lvl>
    <w:lvl w:ilvl="7" w:tplc="7F382B62" w:tentative="1">
      <w:start w:val="1"/>
      <w:numFmt w:val="bullet"/>
      <w:lvlText w:val="•"/>
      <w:lvlJc w:val="left"/>
      <w:pPr>
        <w:tabs>
          <w:tab w:val="num" w:pos="5760"/>
        </w:tabs>
        <w:ind w:left="5760" w:hanging="360"/>
      </w:pPr>
      <w:rPr>
        <w:rFonts w:ascii="Arial" w:hAnsi="Arial" w:hint="default"/>
      </w:rPr>
    </w:lvl>
    <w:lvl w:ilvl="8" w:tplc="9DFEB60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F91715"/>
    <w:multiLevelType w:val="multilevel"/>
    <w:tmpl w:val="388A8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6F1EA7"/>
    <w:multiLevelType w:val="multilevel"/>
    <w:tmpl w:val="2C2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62B1F"/>
    <w:multiLevelType w:val="hybridMultilevel"/>
    <w:tmpl w:val="DEEE0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E814561"/>
    <w:multiLevelType w:val="hybridMultilevel"/>
    <w:tmpl w:val="CD04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7583B"/>
    <w:multiLevelType w:val="multilevel"/>
    <w:tmpl w:val="434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037AF1"/>
    <w:multiLevelType w:val="multilevel"/>
    <w:tmpl w:val="8DA0C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B265E5"/>
    <w:multiLevelType w:val="multilevel"/>
    <w:tmpl w:val="BEB236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B31329"/>
    <w:multiLevelType w:val="multilevel"/>
    <w:tmpl w:val="77B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F4707"/>
    <w:multiLevelType w:val="hybridMultilevel"/>
    <w:tmpl w:val="25686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B3B4F67"/>
    <w:multiLevelType w:val="hybridMultilevel"/>
    <w:tmpl w:val="F37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4153B"/>
    <w:multiLevelType w:val="hybridMultilevel"/>
    <w:tmpl w:val="4B881E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28"/>
  </w:num>
  <w:num w:numId="3">
    <w:abstractNumId w:val="37"/>
  </w:num>
  <w:num w:numId="4">
    <w:abstractNumId w:val="21"/>
  </w:num>
  <w:num w:numId="5">
    <w:abstractNumId w:val="31"/>
  </w:num>
  <w:num w:numId="6">
    <w:abstractNumId w:val="25"/>
  </w:num>
  <w:num w:numId="7">
    <w:abstractNumId w:val="34"/>
  </w:num>
  <w:num w:numId="8">
    <w:abstractNumId w:val="12"/>
  </w:num>
  <w:num w:numId="9">
    <w:abstractNumId w:val="36"/>
  </w:num>
  <w:num w:numId="10">
    <w:abstractNumId w:val="14"/>
  </w:num>
  <w:num w:numId="11">
    <w:abstractNumId w:val="30"/>
  </w:num>
  <w:num w:numId="12">
    <w:abstractNumId w:val="4"/>
  </w:num>
  <w:num w:numId="13">
    <w:abstractNumId w:val="20"/>
  </w:num>
  <w:num w:numId="14">
    <w:abstractNumId w:val="18"/>
  </w:num>
  <w:num w:numId="15">
    <w:abstractNumId w:val="27"/>
  </w:num>
  <w:num w:numId="16">
    <w:abstractNumId w:val="10"/>
  </w:num>
  <w:num w:numId="17">
    <w:abstractNumId w:val="33"/>
  </w:num>
  <w:num w:numId="18">
    <w:abstractNumId w:val="0"/>
  </w:num>
  <w:num w:numId="19">
    <w:abstractNumId w:val="7"/>
  </w:num>
  <w:num w:numId="20">
    <w:abstractNumId w:val="6"/>
  </w:num>
  <w:num w:numId="21">
    <w:abstractNumId w:val="11"/>
  </w:num>
  <w:num w:numId="22">
    <w:abstractNumId w:val="39"/>
  </w:num>
  <w:num w:numId="23">
    <w:abstractNumId w:val="3"/>
  </w:num>
  <w:num w:numId="24">
    <w:abstractNumId w:val="15"/>
  </w:num>
  <w:num w:numId="25">
    <w:abstractNumId w:val="35"/>
  </w:num>
  <w:num w:numId="26">
    <w:abstractNumId w:val="1"/>
  </w:num>
  <w:num w:numId="27">
    <w:abstractNumId w:val="23"/>
  </w:num>
  <w:num w:numId="28">
    <w:abstractNumId w:val="24"/>
  </w:num>
  <w:num w:numId="29">
    <w:abstractNumId w:val="16"/>
  </w:num>
  <w:num w:numId="30">
    <w:abstractNumId w:val="29"/>
  </w:num>
  <w:num w:numId="31">
    <w:abstractNumId w:val="22"/>
  </w:num>
  <w:num w:numId="32">
    <w:abstractNumId w:val="17"/>
  </w:num>
  <w:num w:numId="33">
    <w:abstractNumId w:val="19"/>
  </w:num>
  <w:num w:numId="34">
    <w:abstractNumId w:val="32"/>
  </w:num>
  <w:num w:numId="35">
    <w:abstractNumId w:val="40"/>
  </w:num>
  <w:num w:numId="36">
    <w:abstractNumId w:val="38"/>
  </w:num>
  <w:num w:numId="37">
    <w:abstractNumId w:val="13"/>
  </w:num>
  <w:num w:numId="38">
    <w:abstractNumId w:val="5"/>
  </w:num>
  <w:num w:numId="39">
    <w:abstractNumId w:val="9"/>
  </w:num>
  <w:num w:numId="40">
    <w:abstractNumId w:val="2"/>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6"/>
    <w:rsid w:val="00001D79"/>
    <w:rsid w:val="00012C81"/>
    <w:rsid w:val="00013360"/>
    <w:rsid w:val="00015D19"/>
    <w:rsid w:val="00015EAE"/>
    <w:rsid w:val="0001689A"/>
    <w:rsid w:val="00020C0B"/>
    <w:rsid w:val="000234FF"/>
    <w:rsid w:val="00024B01"/>
    <w:rsid w:val="00024BFE"/>
    <w:rsid w:val="0002657B"/>
    <w:rsid w:val="00026E1C"/>
    <w:rsid w:val="000301BD"/>
    <w:rsid w:val="0003038D"/>
    <w:rsid w:val="00030920"/>
    <w:rsid w:val="00030C0A"/>
    <w:rsid w:val="000339D1"/>
    <w:rsid w:val="000367E6"/>
    <w:rsid w:val="00043933"/>
    <w:rsid w:val="00043EFF"/>
    <w:rsid w:val="00051D12"/>
    <w:rsid w:val="00052C33"/>
    <w:rsid w:val="0005311A"/>
    <w:rsid w:val="000541FE"/>
    <w:rsid w:val="00054E3C"/>
    <w:rsid w:val="00055A76"/>
    <w:rsid w:val="00060E40"/>
    <w:rsid w:val="000631FB"/>
    <w:rsid w:val="0006544A"/>
    <w:rsid w:val="00065C57"/>
    <w:rsid w:val="00073403"/>
    <w:rsid w:val="00073782"/>
    <w:rsid w:val="0007409E"/>
    <w:rsid w:val="00075FC5"/>
    <w:rsid w:val="0007632E"/>
    <w:rsid w:val="000779A9"/>
    <w:rsid w:val="00080D3B"/>
    <w:rsid w:val="00081765"/>
    <w:rsid w:val="00085392"/>
    <w:rsid w:val="00087BD4"/>
    <w:rsid w:val="00087CE4"/>
    <w:rsid w:val="0009209C"/>
    <w:rsid w:val="00092718"/>
    <w:rsid w:val="00092AF6"/>
    <w:rsid w:val="00097117"/>
    <w:rsid w:val="0009795D"/>
    <w:rsid w:val="000A02A6"/>
    <w:rsid w:val="000A2720"/>
    <w:rsid w:val="000A2D40"/>
    <w:rsid w:val="000B2A99"/>
    <w:rsid w:val="000B458C"/>
    <w:rsid w:val="000C0871"/>
    <w:rsid w:val="000C2AB6"/>
    <w:rsid w:val="000C3172"/>
    <w:rsid w:val="000C7460"/>
    <w:rsid w:val="000D5947"/>
    <w:rsid w:val="000D6E99"/>
    <w:rsid w:val="000E2C77"/>
    <w:rsid w:val="000E3AA7"/>
    <w:rsid w:val="000E5172"/>
    <w:rsid w:val="000E59E4"/>
    <w:rsid w:val="000E7E20"/>
    <w:rsid w:val="000F2418"/>
    <w:rsid w:val="000F2EC3"/>
    <w:rsid w:val="000F3057"/>
    <w:rsid w:val="000F47A1"/>
    <w:rsid w:val="000F6920"/>
    <w:rsid w:val="00104873"/>
    <w:rsid w:val="00105A42"/>
    <w:rsid w:val="00106D88"/>
    <w:rsid w:val="001100FC"/>
    <w:rsid w:val="00111FCA"/>
    <w:rsid w:val="001131CF"/>
    <w:rsid w:val="0011500D"/>
    <w:rsid w:val="00115AE2"/>
    <w:rsid w:val="001309B4"/>
    <w:rsid w:val="00132195"/>
    <w:rsid w:val="0014067A"/>
    <w:rsid w:val="001406F9"/>
    <w:rsid w:val="0014368E"/>
    <w:rsid w:val="00143DB2"/>
    <w:rsid w:val="001453DD"/>
    <w:rsid w:val="00145412"/>
    <w:rsid w:val="00150764"/>
    <w:rsid w:val="00154787"/>
    <w:rsid w:val="001635A5"/>
    <w:rsid w:val="001668E0"/>
    <w:rsid w:val="0017219C"/>
    <w:rsid w:val="001743A1"/>
    <w:rsid w:val="00175540"/>
    <w:rsid w:val="00184B42"/>
    <w:rsid w:val="00185C4C"/>
    <w:rsid w:val="00186075"/>
    <w:rsid w:val="0019360E"/>
    <w:rsid w:val="00193872"/>
    <w:rsid w:val="00194763"/>
    <w:rsid w:val="00196024"/>
    <w:rsid w:val="001965BC"/>
    <w:rsid w:val="001A201E"/>
    <w:rsid w:val="001A23C4"/>
    <w:rsid w:val="001A2C4C"/>
    <w:rsid w:val="001A5CB4"/>
    <w:rsid w:val="001A7713"/>
    <w:rsid w:val="001A7D7B"/>
    <w:rsid w:val="001B3386"/>
    <w:rsid w:val="001B3558"/>
    <w:rsid w:val="001B66BA"/>
    <w:rsid w:val="001B6B85"/>
    <w:rsid w:val="001B75EA"/>
    <w:rsid w:val="001C30F1"/>
    <w:rsid w:val="001C3FD1"/>
    <w:rsid w:val="001C435D"/>
    <w:rsid w:val="001C5C34"/>
    <w:rsid w:val="001D0978"/>
    <w:rsid w:val="001D2FC5"/>
    <w:rsid w:val="001D6612"/>
    <w:rsid w:val="001E4412"/>
    <w:rsid w:val="001E598A"/>
    <w:rsid w:val="001E7461"/>
    <w:rsid w:val="001E74B8"/>
    <w:rsid w:val="001F1826"/>
    <w:rsid w:val="001F369F"/>
    <w:rsid w:val="001F40B6"/>
    <w:rsid w:val="001F544D"/>
    <w:rsid w:val="00203235"/>
    <w:rsid w:val="00204E77"/>
    <w:rsid w:val="0020515F"/>
    <w:rsid w:val="00205563"/>
    <w:rsid w:val="00205C22"/>
    <w:rsid w:val="00206E48"/>
    <w:rsid w:val="00207B14"/>
    <w:rsid w:val="00207D08"/>
    <w:rsid w:val="00213AD3"/>
    <w:rsid w:val="002233D2"/>
    <w:rsid w:val="00223C23"/>
    <w:rsid w:val="0023166F"/>
    <w:rsid w:val="00231754"/>
    <w:rsid w:val="00233639"/>
    <w:rsid w:val="00233846"/>
    <w:rsid w:val="00233985"/>
    <w:rsid w:val="00233DFF"/>
    <w:rsid w:val="002348FE"/>
    <w:rsid w:val="00234A47"/>
    <w:rsid w:val="00235712"/>
    <w:rsid w:val="00235889"/>
    <w:rsid w:val="00235946"/>
    <w:rsid w:val="00235B74"/>
    <w:rsid w:val="00236197"/>
    <w:rsid w:val="002362D6"/>
    <w:rsid w:val="00240412"/>
    <w:rsid w:val="00246430"/>
    <w:rsid w:val="002513F3"/>
    <w:rsid w:val="002538F0"/>
    <w:rsid w:val="00255AD9"/>
    <w:rsid w:val="00256165"/>
    <w:rsid w:val="002573A5"/>
    <w:rsid w:val="00262DD7"/>
    <w:rsid w:val="00263FF9"/>
    <w:rsid w:val="00266ED6"/>
    <w:rsid w:val="00274C86"/>
    <w:rsid w:val="00277BA3"/>
    <w:rsid w:val="00283123"/>
    <w:rsid w:val="00284CA1"/>
    <w:rsid w:val="00286439"/>
    <w:rsid w:val="00290ED3"/>
    <w:rsid w:val="00292134"/>
    <w:rsid w:val="00292760"/>
    <w:rsid w:val="002950AC"/>
    <w:rsid w:val="002977AC"/>
    <w:rsid w:val="002978D3"/>
    <w:rsid w:val="00297EFF"/>
    <w:rsid w:val="002A13BE"/>
    <w:rsid w:val="002A177A"/>
    <w:rsid w:val="002A3BFF"/>
    <w:rsid w:val="002A419F"/>
    <w:rsid w:val="002A5377"/>
    <w:rsid w:val="002A61D0"/>
    <w:rsid w:val="002A7054"/>
    <w:rsid w:val="002B0984"/>
    <w:rsid w:val="002B6542"/>
    <w:rsid w:val="002B69CF"/>
    <w:rsid w:val="002B7052"/>
    <w:rsid w:val="002C1D51"/>
    <w:rsid w:val="002C2DC5"/>
    <w:rsid w:val="002C5E1F"/>
    <w:rsid w:val="002D3545"/>
    <w:rsid w:val="002D4085"/>
    <w:rsid w:val="002E0D49"/>
    <w:rsid w:val="002E3901"/>
    <w:rsid w:val="002E3BF0"/>
    <w:rsid w:val="002E620B"/>
    <w:rsid w:val="002F0F64"/>
    <w:rsid w:val="002F5677"/>
    <w:rsid w:val="00302241"/>
    <w:rsid w:val="00303FC6"/>
    <w:rsid w:val="0030496E"/>
    <w:rsid w:val="003050AF"/>
    <w:rsid w:val="00306D57"/>
    <w:rsid w:val="00310560"/>
    <w:rsid w:val="00311CA6"/>
    <w:rsid w:val="00311D51"/>
    <w:rsid w:val="00313163"/>
    <w:rsid w:val="00316B79"/>
    <w:rsid w:val="003201CA"/>
    <w:rsid w:val="003224F2"/>
    <w:rsid w:val="00324B1D"/>
    <w:rsid w:val="00325C28"/>
    <w:rsid w:val="00326350"/>
    <w:rsid w:val="00327D19"/>
    <w:rsid w:val="00330E88"/>
    <w:rsid w:val="003327D5"/>
    <w:rsid w:val="00333C10"/>
    <w:rsid w:val="0034278D"/>
    <w:rsid w:val="0034451B"/>
    <w:rsid w:val="00355097"/>
    <w:rsid w:val="00355B86"/>
    <w:rsid w:val="00355DF3"/>
    <w:rsid w:val="00357FE5"/>
    <w:rsid w:val="00361E3C"/>
    <w:rsid w:val="003641B5"/>
    <w:rsid w:val="00373082"/>
    <w:rsid w:val="00381FA4"/>
    <w:rsid w:val="003822C7"/>
    <w:rsid w:val="00385141"/>
    <w:rsid w:val="003857BD"/>
    <w:rsid w:val="00390AC3"/>
    <w:rsid w:val="00392FD8"/>
    <w:rsid w:val="00394B55"/>
    <w:rsid w:val="0039740E"/>
    <w:rsid w:val="00397D78"/>
    <w:rsid w:val="003A4247"/>
    <w:rsid w:val="003B09D8"/>
    <w:rsid w:val="003B1920"/>
    <w:rsid w:val="003B3B88"/>
    <w:rsid w:val="003B57AD"/>
    <w:rsid w:val="003B57F2"/>
    <w:rsid w:val="003B70C7"/>
    <w:rsid w:val="003B7C67"/>
    <w:rsid w:val="003C3D57"/>
    <w:rsid w:val="003C439D"/>
    <w:rsid w:val="003C43F2"/>
    <w:rsid w:val="003C4B10"/>
    <w:rsid w:val="003C64E8"/>
    <w:rsid w:val="003C7D5F"/>
    <w:rsid w:val="003D0EC8"/>
    <w:rsid w:val="003D2822"/>
    <w:rsid w:val="003D2F1E"/>
    <w:rsid w:val="003D32B3"/>
    <w:rsid w:val="003D4881"/>
    <w:rsid w:val="003D4CDF"/>
    <w:rsid w:val="003D6D31"/>
    <w:rsid w:val="003D7C5F"/>
    <w:rsid w:val="003E47B5"/>
    <w:rsid w:val="003F05C9"/>
    <w:rsid w:val="003F4E85"/>
    <w:rsid w:val="003F5474"/>
    <w:rsid w:val="003F5BC7"/>
    <w:rsid w:val="004001D9"/>
    <w:rsid w:val="00404CBB"/>
    <w:rsid w:val="00412C23"/>
    <w:rsid w:val="0041452C"/>
    <w:rsid w:val="00414B40"/>
    <w:rsid w:val="0041614C"/>
    <w:rsid w:val="00416EF2"/>
    <w:rsid w:val="00420579"/>
    <w:rsid w:val="00423477"/>
    <w:rsid w:val="00425608"/>
    <w:rsid w:val="00430DA2"/>
    <w:rsid w:val="0043253C"/>
    <w:rsid w:val="00433A10"/>
    <w:rsid w:val="00441E54"/>
    <w:rsid w:val="00451945"/>
    <w:rsid w:val="00456DBB"/>
    <w:rsid w:val="0045704D"/>
    <w:rsid w:val="0045751F"/>
    <w:rsid w:val="00457559"/>
    <w:rsid w:val="0046207C"/>
    <w:rsid w:val="00464AF5"/>
    <w:rsid w:val="0047034E"/>
    <w:rsid w:val="00470B0F"/>
    <w:rsid w:val="004712C9"/>
    <w:rsid w:val="00471789"/>
    <w:rsid w:val="00471FCA"/>
    <w:rsid w:val="004747F6"/>
    <w:rsid w:val="00474919"/>
    <w:rsid w:val="00474C99"/>
    <w:rsid w:val="004752B6"/>
    <w:rsid w:val="004765AD"/>
    <w:rsid w:val="0048435C"/>
    <w:rsid w:val="00485D88"/>
    <w:rsid w:val="00485FB1"/>
    <w:rsid w:val="004867C5"/>
    <w:rsid w:val="004910DA"/>
    <w:rsid w:val="00492E3C"/>
    <w:rsid w:val="0049300F"/>
    <w:rsid w:val="004962B0"/>
    <w:rsid w:val="00496FFA"/>
    <w:rsid w:val="004A12BC"/>
    <w:rsid w:val="004A2E73"/>
    <w:rsid w:val="004A333C"/>
    <w:rsid w:val="004A35E9"/>
    <w:rsid w:val="004A3BFF"/>
    <w:rsid w:val="004A3C62"/>
    <w:rsid w:val="004A49C2"/>
    <w:rsid w:val="004A5308"/>
    <w:rsid w:val="004A5BCB"/>
    <w:rsid w:val="004A73F1"/>
    <w:rsid w:val="004B466D"/>
    <w:rsid w:val="004B5E1A"/>
    <w:rsid w:val="004B7716"/>
    <w:rsid w:val="004C46B1"/>
    <w:rsid w:val="004C4EB4"/>
    <w:rsid w:val="004C4F7F"/>
    <w:rsid w:val="004D10C5"/>
    <w:rsid w:val="004D1614"/>
    <w:rsid w:val="004E3DC9"/>
    <w:rsid w:val="004E453F"/>
    <w:rsid w:val="004E4837"/>
    <w:rsid w:val="004E69AB"/>
    <w:rsid w:val="004F0CB0"/>
    <w:rsid w:val="004F19DC"/>
    <w:rsid w:val="004F1BC6"/>
    <w:rsid w:val="004F3901"/>
    <w:rsid w:val="004F5B41"/>
    <w:rsid w:val="004F63E3"/>
    <w:rsid w:val="00503DF9"/>
    <w:rsid w:val="00510AA7"/>
    <w:rsid w:val="00511AE6"/>
    <w:rsid w:val="0051474C"/>
    <w:rsid w:val="0051604D"/>
    <w:rsid w:val="00524396"/>
    <w:rsid w:val="0052752E"/>
    <w:rsid w:val="00530357"/>
    <w:rsid w:val="00530E80"/>
    <w:rsid w:val="0053196C"/>
    <w:rsid w:val="00535EC8"/>
    <w:rsid w:val="00537464"/>
    <w:rsid w:val="00537DD8"/>
    <w:rsid w:val="005441E8"/>
    <w:rsid w:val="00544375"/>
    <w:rsid w:val="00544583"/>
    <w:rsid w:val="00550881"/>
    <w:rsid w:val="00551076"/>
    <w:rsid w:val="00551A0F"/>
    <w:rsid w:val="00554C81"/>
    <w:rsid w:val="00556270"/>
    <w:rsid w:val="00556B16"/>
    <w:rsid w:val="005571C6"/>
    <w:rsid w:val="005622C4"/>
    <w:rsid w:val="00562312"/>
    <w:rsid w:val="00562BC8"/>
    <w:rsid w:val="00563715"/>
    <w:rsid w:val="00564AED"/>
    <w:rsid w:val="005702A6"/>
    <w:rsid w:val="00570539"/>
    <w:rsid w:val="00573A4F"/>
    <w:rsid w:val="00575F78"/>
    <w:rsid w:val="00576933"/>
    <w:rsid w:val="00580B22"/>
    <w:rsid w:val="00581343"/>
    <w:rsid w:val="0058201A"/>
    <w:rsid w:val="00582B81"/>
    <w:rsid w:val="005A2640"/>
    <w:rsid w:val="005A2CFD"/>
    <w:rsid w:val="005A311D"/>
    <w:rsid w:val="005A3D53"/>
    <w:rsid w:val="005A3EDA"/>
    <w:rsid w:val="005B15FC"/>
    <w:rsid w:val="005B6AE4"/>
    <w:rsid w:val="005C1794"/>
    <w:rsid w:val="005C5FFC"/>
    <w:rsid w:val="005C79C3"/>
    <w:rsid w:val="005D13BD"/>
    <w:rsid w:val="005D2649"/>
    <w:rsid w:val="005D4BEA"/>
    <w:rsid w:val="005D52CD"/>
    <w:rsid w:val="005D59C9"/>
    <w:rsid w:val="005E0A5B"/>
    <w:rsid w:val="005F0D0F"/>
    <w:rsid w:val="005F1E44"/>
    <w:rsid w:val="005F1E9E"/>
    <w:rsid w:val="005F2EE3"/>
    <w:rsid w:val="005F496B"/>
    <w:rsid w:val="005F57C8"/>
    <w:rsid w:val="005F7477"/>
    <w:rsid w:val="00602444"/>
    <w:rsid w:val="00605A15"/>
    <w:rsid w:val="00606CA7"/>
    <w:rsid w:val="00610E66"/>
    <w:rsid w:val="0061225D"/>
    <w:rsid w:val="00614062"/>
    <w:rsid w:val="00614127"/>
    <w:rsid w:val="0061487C"/>
    <w:rsid w:val="00616BF7"/>
    <w:rsid w:val="0062057E"/>
    <w:rsid w:val="00621C0F"/>
    <w:rsid w:val="00621C30"/>
    <w:rsid w:val="00622C40"/>
    <w:rsid w:val="00623233"/>
    <w:rsid w:val="00631027"/>
    <w:rsid w:val="00631772"/>
    <w:rsid w:val="00631DDF"/>
    <w:rsid w:val="0063294E"/>
    <w:rsid w:val="0063377A"/>
    <w:rsid w:val="00636FEB"/>
    <w:rsid w:val="00637CA4"/>
    <w:rsid w:val="00643941"/>
    <w:rsid w:val="0064491F"/>
    <w:rsid w:val="00645408"/>
    <w:rsid w:val="00650A0B"/>
    <w:rsid w:val="00650A7B"/>
    <w:rsid w:val="00650D79"/>
    <w:rsid w:val="00652226"/>
    <w:rsid w:val="00653CEF"/>
    <w:rsid w:val="006549BE"/>
    <w:rsid w:val="00655F57"/>
    <w:rsid w:val="00655F94"/>
    <w:rsid w:val="006562F3"/>
    <w:rsid w:val="00657773"/>
    <w:rsid w:val="00661DA7"/>
    <w:rsid w:val="00664324"/>
    <w:rsid w:val="00665253"/>
    <w:rsid w:val="00667D97"/>
    <w:rsid w:val="0067107F"/>
    <w:rsid w:val="00671497"/>
    <w:rsid w:val="00671E8F"/>
    <w:rsid w:val="0067207D"/>
    <w:rsid w:val="006724A6"/>
    <w:rsid w:val="006741EB"/>
    <w:rsid w:val="006754BE"/>
    <w:rsid w:val="0067629B"/>
    <w:rsid w:val="006818E6"/>
    <w:rsid w:val="0068324C"/>
    <w:rsid w:val="00684290"/>
    <w:rsid w:val="006939E2"/>
    <w:rsid w:val="00694A04"/>
    <w:rsid w:val="00696C96"/>
    <w:rsid w:val="006A12CC"/>
    <w:rsid w:val="006A2482"/>
    <w:rsid w:val="006A4135"/>
    <w:rsid w:val="006A55E3"/>
    <w:rsid w:val="006A61EC"/>
    <w:rsid w:val="006A6A77"/>
    <w:rsid w:val="006A6BD9"/>
    <w:rsid w:val="006B2562"/>
    <w:rsid w:val="006B59F3"/>
    <w:rsid w:val="006B6D26"/>
    <w:rsid w:val="006B790A"/>
    <w:rsid w:val="006C0475"/>
    <w:rsid w:val="006C04FA"/>
    <w:rsid w:val="006C7464"/>
    <w:rsid w:val="006D04E0"/>
    <w:rsid w:val="006D10DA"/>
    <w:rsid w:val="006D4930"/>
    <w:rsid w:val="006E06E5"/>
    <w:rsid w:val="006E1281"/>
    <w:rsid w:val="006E1CCF"/>
    <w:rsid w:val="006E6750"/>
    <w:rsid w:val="006F0470"/>
    <w:rsid w:val="006F3CDF"/>
    <w:rsid w:val="006F4B0F"/>
    <w:rsid w:val="006F559F"/>
    <w:rsid w:val="006F582F"/>
    <w:rsid w:val="006F607F"/>
    <w:rsid w:val="006F7485"/>
    <w:rsid w:val="007001F0"/>
    <w:rsid w:val="00701F0D"/>
    <w:rsid w:val="00701FAE"/>
    <w:rsid w:val="007106B9"/>
    <w:rsid w:val="0071549D"/>
    <w:rsid w:val="00727D3D"/>
    <w:rsid w:val="0073322D"/>
    <w:rsid w:val="007338BF"/>
    <w:rsid w:val="007340D4"/>
    <w:rsid w:val="0073714C"/>
    <w:rsid w:val="00742E4E"/>
    <w:rsid w:val="00745C33"/>
    <w:rsid w:val="0075159B"/>
    <w:rsid w:val="00752207"/>
    <w:rsid w:val="00752FB2"/>
    <w:rsid w:val="00754892"/>
    <w:rsid w:val="00755B35"/>
    <w:rsid w:val="007604BA"/>
    <w:rsid w:val="0076598C"/>
    <w:rsid w:val="00765AE9"/>
    <w:rsid w:val="00770CC3"/>
    <w:rsid w:val="007738C6"/>
    <w:rsid w:val="007749FD"/>
    <w:rsid w:val="0077525C"/>
    <w:rsid w:val="00775486"/>
    <w:rsid w:val="00776778"/>
    <w:rsid w:val="00784E4F"/>
    <w:rsid w:val="00787444"/>
    <w:rsid w:val="007927EC"/>
    <w:rsid w:val="00793621"/>
    <w:rsid w:val="00793835"/>
    <w:rsid w:val="00797E60"/>
    <w:rsid w:val="007A1C19"/>
    <w:rsid w:val="007A23A0"/>
    <w:rsid w:val="007A29CC"/>
    <w:rsid w:val="007A2ADD"/>
    <w:rsid w:val="007A4121"/>
    <w:rsid w:val="007B0BDF"/>
    <w:rsid w:val="007B3AB2"/>
    <w:rsid w:val="007B5E78"/>
    <w:rsid w:val="007B62E2"/>
    <w:rsid w:val="007C1B2B"/>
    <w:rsid w:val="007C254F"/>
    <w:rsid w:val="007C3AAF"/>
    <w:rsid w:val="007C4028"/>
    <w:rsid w:val="007C77E5"/>
    <w:rsid w:val="007D51F4"/>
    <w:rsid w:val="007D587C"/>
    <w:rsid w:val="007D7BEF"/>
    <w:rsid w:val="007E01EB"/>
    <w:rsid w:val="007E1D56"/>
    <w:rsid w:val="007F0067"/>
    <w:rsid w:val="00802F28"/>
    <w:rsid w:val="00804546"/>
    <w:rsid w:val="0080526D"/>
    <w:rsid w:val="00806168"/>
    <w:rsid w:val="008064C9"/>
    <w:rsid w:val="008135AB"/>
    <w:rsid w:val="0082153D"/>
    <w:rsid w:val="00822E0F"/>
    <w:rsid w:val="008275B8"/>
    <w:rsid w:val="008328A8"/>
    <w:rsid w:val="0083447C"/>
    <w:rsid w:val="008360C1"/>
    <w:rsid w:val="00837207"/>
    <w:rsid w:val="00845708"/>
    <w:rsid w:val="008476BA"/>
    <w:rsid w:val="00847CEC"/>
    <w:rsid w:val="00860DF1"/>
    <w:rsid w:val="00861F28"/>
    <w:rsid w:val="00864F3C"/>
    <w:rsid w:val="00865E50"/>
    <w:rsid w:val="0087397C"/>
    <w:rsid w:val="00876DA9"/>
    <w:rsid w:val="0088235B"/>
    <w:rsid w:val="00884EBD"/>
    <w:rsid w:val="008851DD"/>
    <w:rsid w:val="008868E7"/>
    <w:rsid w:val="0088717F"/>
    <w:rsid w:val="00891990"/>
    <w:rsid w:val="00895336"/>
    <w:rsid w:val="008A02CC"/>
    <w:rsid w:val="008A25EE"/>
    <w:rsid w:val="008A3393"/>
    <w:rsid w:val="008A512C"/>
    <w:rsid w:val="008A6860"/>
    <w:rsid w:val="008B284C"/>
    <w:rsid w:val="008B441F"/>
    <w:rsid w:val="008B5C6B"/>
    <w:rsid w:val="008C30C5"/>
    <w:rsid w:val="008C502A"/>
    <w:rsid w:val="008C62D7"/>
    <w:rsid w:val="008D286F"/>
    <w:rsid w:val="008D2C44"/>
    <w:rsid w:val="008E5A7B"/>
    <w:rsid w:val="008F0046"/>
    <w:rsid w:val="008F2043"/>
    <w:rsid w:val="008F3AFF"/>
    <w:rsid w:val="008F4A00"/>
    <w:rsid w:val="008F4F41"/>
    <w:rsid w:val="008F5010"/>
    <w:rsid w:val="008F5BF0"/>
    <w:rsid w:val="00900E56"/>
    <w:rsid w:val="009049F8"/>
    <w:rsid w:val="00911BCF"/>
    <w:rsid w:val="00914ACF"/>
    <w:rsid w:val="0091625A"/>
    <w:rsid w:val="00916845"/>
    <w:rsid w:val="0092163B"/>
    <w:rsid w:val="0092465A"/>
    <w:rsid w:val="00925C29"/>
    <w:rsid w:val="00926793"/>
    <w:rsid w:val="0093090B"/>
    <w:rsid w:val="00934566"/>
    <w:rsid w:val="00941702"/>
    <w:rsid w:val="0094492F"/>
    <w:rsid w:val="00947C4C"/>
    <w:rsid w:val="00951EE5"/>
    <w:rsid w:val="00953769"/>
    <w:rsid w:val="009607B2"/>
    <w:rsid w:val="0096094C"/>
    <w:rsid w:val="00962027"/>
    <w:rsid w:val="009655C4"/>
    <w:rsid w:val="009703F0"/>
    <w:rsid w:val="0097090B"/>
    <w:rsid w:val="009742D7"/>
    <w:rsid w:val="00980EA1"/>
    <w:rsid w:val="009816F6"/>
    <w:rsid w:val="009867E9"/>
    <w:rsid w:val="00986EB8"/>
    <w:rsid w:val="009905CF"/>
    <w:rsid w:val="0099110E"/>
    <w:rsid w:val="009922A3"/>
    <w:rsid w:val="00993F9B"/>
    <w:rsid w:val="009946D0"/>
    <w:rsid w:val="00995BF2"/>
    <w:rsid w:val="00995D8B"/>
    <w:rsid w:val="00995F43"/>
    <w:rsid w:val="00996B69"/>
    <w:rsid w:val="009A02EB"/>
    <w:rsid w:val="009A07A3"/>
    <w:rsid w:val="009A26E6"/>
    <w:rsid w:val="009A5062"/>
    <w:rsid w:val="009A5951"/>
    <w:rsid w:val="009A7BFF"/>
    <w:rsid w:val="009B41B3"/>
    <w:rsid w:val="009B42B8"/>
    <w:rsid w:val="009B6C57"/>
    <w:rsid w:val="009C0F6F"/>
    <w:rsid w:val="009C56FF"/>
    <w:rsid w:val="009C77DE"/>
    <w:rsid w:val="009D0013"/>
    <w:rsid w:val="009D0584"/>
    <w:rsid w:val="009D1A2D"/>
    <w:rsid w:val="009D1D4F"/>
    <w:rsid w:val="009D26F1"/>
    <w:rsid w:val="009D4D9B"/>
    <w:rsid w:val="009E0C63"/>
    <w:rsid w:val="009E1DC2"/>
    <w:rsid w:val="009E424B"/>
    <w:rsid w:val="009E67B4"/>
    <w:rsid w:val="009E730D"/>
    <w:rsid w:val="009E7388"/>
    <w:rsid w:val="009F40ED"/>
    <w:rsid w:val="009F4BF2"/>
    <w:rsid w:val="009F58AD"/>
    <w:rsid w:val="009F65E0"/>
    <w:rsid w:val="00A00210"/>
    <w:rsid w:val="00A0217A"/>
    <w:rsid w:val="00A03734"/>
    <w:rsid w:val="00A04249"/>
    <w:rsid w:val="00A06296"/>
    <w:rsid w:val="00A07A08"/>
    <w:rsid w:val="00A135E7"/>
    <w:rsid w:val="00A13AD6"/>
    <w:rsid w:val="00A22C47"/>
    <w:rsid w:val="00A24792"/>
    <w:rsid w:val="00A326D9"/>
    <w:rsid w:val="00A339AB"/>
    <w:rsid w:val="00A37369"/>
    <w:rsid w:val="00A4229E"/>
    <w:rsid w:val="00A42B23"/>
    <w:rsid w:val="00A46004"/>
    <w:rsid w:val="00A47C83"/>
    <w:rsid w:val="00A47D8A"/>
    <w:rsid w:val="00A53D81"/>
    <w:rsid w:val="00A55AE9"/>
    <w:rsid w:val="00A5622A"/>
    <w:rsid w:val="00A63F2C"/>
    <w:rsid w:val="00A64A29"/>
    <w:rsid w:val="00A64BDE"/>
    <w:rsid w:val="00A653FB"/>
    <w:rsid w:val="00A71F66"/>
    <w:rsid w:val="00A72273"/>
    <w:rsid w:val="00A72F35"/>
    <w:rsid w:val="00A73447"/>
    <w:rsid w:val="00A8021D"/>
    <w:rsid w:val="00A83CAB"/>
    <w:rsid w:val="00A84927"/>
    <w:rsid w:val="00A85226"/>
    <w:rsid w:val="00A867CA"/>
    <w:rsid w:val="00A90B59"/>
    <w:rsid w:val="00A96DC7"/>
    <w:rsid w:val="00AA03F1"/>
    <w:rsid w:val="00AA3B61"/>
    <w:rsid w:val="00AA7BE7"/>
    <w:rsid w:val="00AB2ED0"/>
    <w:rsid w:val="00AB5186"/>
    <w:rsid w:val="00AC2754"/>
    <w:rsid w:val="00AC2DC6"/>
    <w:rsid w:val="00AC4719"/>
    <w:rsid w:val="00AC5991"/>
    <w:rsid w:val="00AC6EC4"/>
    <w:rsid w:val="00AC731A"/>
    <w:rsid w:val="00AC7788"/>
    <w:rsid w:val="00AD319A"/>
    <w:rsid w:val="00AD355A"/>
    <w:rsid w:val="00AD375D"/>
    <w:rsid w:val="00AD3BE8"/>
    <w:rsid w:val="00AE0CDB"/>
    <w:rsid w:val="00AE2298"/>
    <w:rsid w:val="00AE45BC"/>
    <w:rsid w:val="00AE4E11"/>
    <w:rsid w:val="00AE64B7"/>
    <w:rsid w:val="00AF2860"/>
    <w:rsid w:val="00AF3D61"/>
    <w:rsid w:val="00AF447D"/>
    <w:rsid w:val="00AF4EEB"/>
    <w:rsid w:val="00AF4F89"/>
    <w:rsid w:val="00AF6DC5"/>
    <w:rsid w:val="00B02A21"/>
    <w:rsid w:val="00B02E37"/>
    <w:rsid w:val="00B03129"/>
    <w:rsid w:val="00B03838"/>
    <w:rsid w:val="00B03FBB"/>
    <w:rsid w:val="00B042FD"/>
    <w:rsid w:val="00B0486D"/>
    <w:rsid w:val="00B0557D"/>
    <w:rsid w:val="00B15678"/>
    <w:rsid w:val="00B15CD6"/>
    <w:rsid w:val="00B1663B"/>
    <w:rsid w:val="00B17D1E"/>
    <w:rsid w:val="00B23EC1"/>
    <w:rsid w:val="00B24622"/>
    <w:rsid w:val="00B31F06"/>
    <w:rsid w:val="00B371C5"/>
    <w:rsid w:val="00B37AEF"/>
    <w:rsid w:val="00B4447A"/>
    <w:rsid w:val="00B45FD0"/>
    <w:rsid w:val="00B5179A"/>
    <w:rsid w:val="00B52572"/>
    <w:rsid w:val="00B5446C"/>
    <w:rsid w:val="00B550A3"/>
    <w:rsid w:val="00B564F4"/>
    <w:rsid w:val="00B620FF"/>
    <w:rsid w:val="00B64D48"/>
    <w:rsid w:val="00B66ECA"/>
    <w:rsid w:val="00B71D86"/>
    <w:rsid w:val="00B729ED"/>
    <w:rsid w:val="00B72FC8"/>
    <w:rsid w:val="00B81D51"/>
    <w:rsid w:val="00B83908"/>
    <w:rsid w:val="00B843EA"/>
    <w:rsid w:val="00B84CBE"/>
    <w:rsid w:val="00B850D1"/>
    <w:rsid w:val="00B866D2"/>
    <w:rsid w:val="00B95143"/>
    <w:rsid w:val="00B9553B"/>
    <w:rsid w:val="00B95EE5"/>
    <w:rsid w:val="00B962E1"/>
    <w:rsid w:val="00BA0CD6"/>
    <w:rsid w:val="00BA3DF8"/>
    <w:rsid w:val="00BA4964"/>
    <w:rsid w:val="00BB3839"/>
    <w:rsid w:val="00BB3862"/>
    <w:rsid w:val="00BB4166"/>
    <w:rsid w:val="00BB424E"/>
    <w:rsid w:val="00BB4250"/>
    <w:rsid w:val="00BB48FB"/>
    <w:rsid w:val="00BB64A1"/>
    <w:rsid w:val="00BC03CD"/>
    <w:rsid w:val="00BC14F1"/>
    <w:rsid w:val="00BC22DB"/>
    <w:rsid w:val="00BC5AA5"/>
    <w:rsid w:val="00BC6A18"/>
    <w:rsid w:val="00BD3630"/>
    <w:rsid w:val="00BD3B7B"/>
    <w:rsid w:val="00BD7ED6"/>
    <w:rsid w:val="00BE0A17"/>
    <w:rsid w:val="00BE2621"/>
    <w:rsid w:val="00BE460F"/>
    <w:rsid w:val="00BE51FF"/>
    <w:rsid w:val="00BE658E"/>
    <w:rsid w:val="00BE73C8"/>
    <w:rsid w:val="00BF316E"/>
    <w:rsid w:val="00BF480F"/>
    <w:rsid w:val="00BF4DC7"/>
    <w:rsid w:val="00C00849"/>
    <w:rsid w:val="00C00F05"/>
    <w:rsid w:val="00C0358B"/>
    <w:rsid w:val="00C05ED1"/>
    <w:rsid w:val="00C07103"/>
    <w:rsid w:val="00C22F11"/>
    <w:rsid w:val="00C24F9E"/>
    <w:rsid w:val="00C27558"/>
    <w:rsid w:val="00C30686"/>
    <w:rsid w:val="00C31A66"/>
    <w:rsid w:val="00C32257"/>
    <w:rsid w:val="00C357B2"/>
    <w:rsid w:val="00C40718"/>
    <w:rsid w:val="00C50536"/>
    <w:rsid w:val="00C54DF9"/>
    <w:rsid w:val="00C6108F"/>
    <w:rsid w:val="00C62921"/>
    <w:rsid w:val="00C669D0"/>
    <w:rsid w:val="00C66F21"/>
    <w:rsid w:val="00C66FC4"/>
    <w:rsid w:val="00C702C9"/>
    <w:rsid w:val="00C72AA4"/>
    <w:rsid w:val="00C735EA"/>
    <w:rsid w:val="00C73B23"/>
    <w:rsid w:val="00C76FAE"/>
    <w:rsid w:val="00C77020"/>
    <w:rsid w:val="00C8035C"/>
    <w:rsid w:val="00C81355"/>
    <w:rsid w:val="00C830F4"/>
    <w:rsid w:val="00C90988"/>
    <w:rsid w:val="00C90AFE"/>
    <w:rsid w:val="00C925D4"/>
    <w:rsid w:val="00C93391"/>
    <w:rsid w:val="00C93A37"/>
    <w:rsid w:val="00C94B0F"/>
    <w:rsid w:val="00C97E2E"/>
    <w:rsid w:val="00CA1CD2"/>
    <w:rsid w:val="00CA3494"/>
    <w:rsid w:val="00CA4A03"/>
    <w:rsid w:val="00CA5948"/>
    <w:rsid w:val="00CB5D41"/>
    <w:rsid w:val="00CB6055"/>
    <w:rsid w:val="00CC7847"/>
    <w:rsid w:val="00CD1D64"/>
    <w:rsid w:val="00CD5A61"/>
    <w:rsid w:val="00CD5BB8"/>
    <w:rsid w:val="00CD72CD"/>
    <w:rsid w:val="00CE0D7E"/>
    <w:rsid w:val="00CE0FC8"/>
    <w:rsid w:val="00CE17DD"/>
    <w:rsid w:val="00CE1CAE"/>
    <w:rsid w:val="00CE4AD8"/>
    <w:rsid w:val="00CE7D7C"/>
    <w:rsid w:val="00CF3E51"/>
    <w:rsid w:val="00CF455D"/>
    <w:rsid w:val="00CF6F5C"/>
    <w:rsid w:val="00CF71A3"/>
    <w:rsid w:val="00D10860"/>
    <w:rsid w:val="00D110B4"/>
    <w:rsid w:val="00D11652"/>
    <w:rsid w:val="00D14C5E"/>
    <w:rsid w:val="00D2001F"/>
    <w:rsid w:val="00D20396"/>
    <w:rsid w:val="00D20AB6"/>
    <w:rsid w:val="00D30775"/>
    <w:rsid w:val="00D344C8"/>
    <w:rsid w:val="00D41CD1"/>
    <w:rsid w:val="00D4375E"/>
    <w:rsid w:val="00D479E1"/>
    <w:rsid w:val="00D60B6E"/>
    <w:rsid w:val="00D632E8"/>
    <w:rsid w:val="00D647DB"/>
    <w:rsid w:val="00D66536"/>
    <w:rsid w:val="00D67268"/>
    <w:rsid w:val="00D70E83"/>
    <w:rsid w:val="00D72E1D"/>
    <w:rsid w:val="00D73F74"/>
    <w:rsid w:val="00D743EC"/>
    <w:rsid w:val="00D74CEA"/>
    <w:rsid w:val="00D757E7"/>
    <w:rsid w:val="00D75A83"/>
    <w:rsid w:val="00D831EE"/>
    <w:rsid w:val="00D84603"/>
    <w:rsid w:val="00D8504E"/>
    <w:rsid w:val="00D86497"/>
    <w:rsid w:val="00D86597"/>
    <w:rsid w:val="00D87857"/>
    <w:rsid w:val="00D933DA"/>
    <w:rsid w:val="00D93E12"/>
    <w:rsid w:val="00D95D49"/>
    <w:rsid w:val="00D96A67"/>
    <w:rsid w:val="00D97DF2"/>
    <w:rsid w:val="00DA2C94"/>
    <w:rsid w:val="00DA51B4"/>
    <w:rsid w:val="00DB0643"/>
    <w:rsid w:val="00DB6F0F"/>
    <w:rsid w:val="00DC1DB2"/>
    <w:rsid w:val="00DC2E79"/>
    <w:rsid w:val="00DD1D30"/>
    <w:rsid w:val="00DD64EB"/>
    <w:rsid w:val="00DD7FC7"/>
    <w:rsid w:val="00DD7FED"/>
    <w:rsid w:val="00DE16B8"/>
    <w:rsid w:val="00DE1829"/>
    <w:rsid w:val="00DE189C"/>
    <w:rsid w:val="00DE2F08"/>
    <w:rsid w:val="00DE3522"/>
    <w:rsid w:val="00DE5970"/>
    <w:rsid w:val="00DF15BF"/>
    <w:rsid w:val="00DF2FB0"/>
    <w:rsid w:val="00DF62CE"/>
    <w:rsid w:val="00DF670E"/>
    <w:rsid w:val="00E0088C"/>
    <w:rsid w:val="00E05A7F"/>
    <w:rsid w:val="00E07013"/>
    <w:rsid w:val="00E07121"/>
    <w:rsid w:val="00E11C34"/>
    <w:rsid w:val="00E11EFE"/>
    <w:rsid w:val="00E14BD8"/>
    <w:rsid w:val="00E25348"/>
    <w:rsid w:val="00E261B8"/>
    <w:rsid w:val="00E26A77"/>
    <w:rsid w:val="00E26D39"/>
    <w:rsid w:val="00E26FCA"/>
    <w:rsid w:val="00E31CE3"/>
    <w:rsid w:val="00E355A5"/>
    <w:rsid w:val="00E3599A"/>
    <w:rsid w:val="00E366A8"/>
    <w:rsid w:val="00E418E8"/>
    <w:rsid w:val="00E441BF"/>
    <w:rsid w:val="00E476F9"/>
    <w:rsid w:val="00E50F13"/>
    <w:rsid w:val="00E523DE"/>
    <w:rsid w:val="00E55316"/>
    <w:rsid w:val="00E55782"/>
    <w:rsid w:val="00E57B34"/>
    <w:rsid w:val="00E57E23"/>
    <w:rsid w:val="00E62211"/>
    <w:rsid w:val="00E65CA3"/>
    <w:rsid w:val="00E71985"/>
    <w:rsid w:val="00E7429B"/>
    <w:rsid w:val="00E7680C"/>
    <w:rsid w:val="00E77919"/>
    <w:rsid w:val="00E93BCE"/>
    <w:rsid w:val="00E95C76"/>
    <w:rsid w:val="00E96E55"/>
    <w:rsid w:val="00EA3594"/>
    <w:rsid w:val="00EA643A"/>
    <w:rsid w:val="00EA7B34"/>
    <w:rsid w:val="00EB1A91"/>
    <w:rsid w:val="00EC1261"/>
    <w:rsid w:val="00EC5FE0"/>
    <w:rsid w:val="00EC61F6"/>
    <w:rsid w:val="00ED4322"/>
    <w:rsid w:val="00ED657D"/>
    <w:rsid w:val="00ED7EB3"/>
    <w:rsid w:val="00EE1CB6"/>
    <w:rsid w:val="00EE2D50"/>
    <w:rsid w:val="00EE3093"/>
    <w:rsid w:val="00EE5179"/>
    <w:rsid w:val="00EE566B"/>
    <w:rsid w:val="00EE7F8F"/>
    <w:rsid w:val="00EF0562"/>
    <w:rsid w:val="00EF1EC7"/>
    <w:rsid w:val="00EF27D9"/>
    <w:rsid w:val="00EF359B"/>
    <w:rsid w:val="00EF3B4C"/>
    <w:rsid w:val="00F11469"/>
    <w:rsid w:val="00F11495"/>
    <w:rsid w:val="00F12287"/>
    <w:rsid w:val="00F16355"/>
    <w:rsid w:val="00F165DA"/>
    <w:rsid w:val="00F17546"/>
    <w:rsid w:val="00F178D9"/>
    <w:rsid w:val="00F20FA6"/>
    <w:rsid w:val="00F235B1"/>
    <w:rsid w:val="00F256C5"/>
    <w:rsid w:val="00F26C3D"/>
    <w:rsid w:val="00F27687"/>
    <w:rsid w:val="00F327F3"/>
    <w:rsid w:val="00F32DB5"/>
    <w:rsid w:val="00F35AC3"/>
    <w:rsid w:val="00F35CF7"/>
    <w:rsid w:val="00F40034"/>
    <w:rsid w:val="00F40047"/>
    <w:rsid w:val="00F416E9"/>
    <w:rsid w:val="00F41E93"/>
    <w:rsid w:val="00F46E0A"/>
    <w:rsid w:val="00F50653"/>
    <w:rsid w:val="00F50A9C"/>
    <w:rsid w:val="00F51443"/>
    <w:rsid w:val="00F5258D"/>
    <w:rsid w:val="00F533E1"/>
    <w:rsid w:val="00F53F9E"/>
    <w:rsid w:val="00F667D2"/>
    <w:rsid w:val="00F67599"/>
    <w:rsid w:val="00F72DE0"/>
    <w:rsid w:val="00F72E8C"/>
    <w:rsid w:val="00F73CEE"/>
    <w:rsid w:val="00F73FD3"/>
    <w:rsid w:val="00F75365"/>
    <w:rsid w:val="00F8015D"/>
    <w:rsid w:val="00F80380"/>
    <w:rsid w:val="00FA0EF6"/>
    <w:rsid w:val="00FA17EB"/>
    <w:rsid w:val="00FA2D07"/>
    <w:rsid w:val="00FA6365"/>
    <w:rsid w:val="00FB1BA0"/>
    <w:rsid w:val="00FB6738"/>
    <w:rsid w:val="00FC76F9"/>
    <w:rsid w:val="00FD0858"/>
    <w:rsid w:val="00FD3B37"/>
    <w:rsid w:val="00FD4A82"/>
    <w:rsid w:val="00FE2A65"/>
    <w:rsid w:val="00FF07BA"/>
    <w:rsid w:val="00FF25BE"/>
    <w:rsid w:val="00FF5275"/>
    <w:rsid w:val="00FF721F"/>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FB57459"/>
  <w15:chartTrackingRefBased/>
  <w15:docId w15:val="{9E64B77A-0688-403A-9147-153CE058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7A1"/>
    <w:pPr>
      <w:spacing w:after="200" w:line="276" w:lineRule="auto"/>
    </w:pPr>
    <w:rPr>
      <w:sz w:val="22"/>
      <w:szCs w:val="22"/>
    </w:rPr>
  </w:style>
  <w:style w:type="paragraph" w:styleId="Heading1">
    <w:name w:val="heading 1"/>
    <w:basedOn w:val="Normal"/>
    <w:next w:val="Normal"/>
    <w:link w:val="Heading1Char"/>
    <w:uiPriority w:val="9"/>
    <w:qFormat/>
    <w:rsid w:val="00C76F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588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31DD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653F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22C4"/>
    <w:rPr>
      <w:color w:val="0000FF"/>
      <w:u w:val="single"/>
    </w:rPr>
  </w:style>
  <w:style w:type="character" w:styleId="FollowedHyperlink">
    <w:name w:val="FollowedHyperlink"/>
    <w:uiPriority w:val="99"/>
    <w:semiHidden/>
    <w:unhideWhenUsed/>
    <w:rsid w:val="00BB64A1"/>
    <w:rPr>
      <w:color w:val="800080"/>
      <w:u w:val="single"/>
    </w:rPr>
  </w:style>
  <w:style w:type="character" w:customStyle="1" w:styleId="Heading4Char">
    <w:name w:val="Heading 4 Char"/>
    <w:link w:val="Heading4"/>
    <w:uiPriority w:val="9"/>
    <w:semiHidden/>
    <w:rsid w:val="00A653FB"/>
    <w:rPr>
      <w:rFonts w:ascii="Calibri" w:eastAsia="Times New Roman" w:hAnsi="Calibri" w:cs="Times New Roman"/>
      <w:b/>
      <w:bCs/>
      <w:sz w:val="28"/>
      <w:szCs w:val="28"/>
    </w:rPr>
  </w:style>
  <w:style w:type="character" w:customStyle="1" w:styleId="Heading3Char">
    <w:name w:val="Heading 3 Char"/>
    <w:link w:val="Heading3"/>
    <w:uiPriority w:val="9"/>
    <w:semiHidden/>
    <w:rsid w:val="00631DDF"/>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CF71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1A3"/>
    <w:rPr>
      <w:rFonts w:ascii="Segoe UI" w:hAnsi="Segoe UI" w:cs="Segoe UI"/>
      <w:sz w:val="18"/>
      <w:szCs w:val="18"/>
    </w:rPr>
  </w:style>
  <w:style w:type="character" w:styleId="CommentReference">
    <w:name w:val="annotation reference"/>
    <w:uiPriority w:val="99"/>
    <w:semiHidden/>
    <w:unhideWhenUsed/>
    <w:rsid w:val="00CF71A3"/>
    <w:rPr>
      <w:sz w:val="16"/>
      <w:szCs w:val="16"/>
    </w:rPr>
  </w:style>
  <w:style w:type="paragraph" w:styleId="CommentText">
    <w:name w:val="annotation text"/>
    <w:basedOn w:val="Normal"/>
    <w:link w:val="CommentTextChar"/>
    <w:uiPriority w:val="99"/>
    <w:semiHidden/>
    <w:unhideWhenUsed/>
    <w:rsid w:val="00CF71A3"/>
    <w:rPr>
      <w:sz w:val="20"/>
      <w:szCs w:val="20"/>
    </w:rPr>
  </w:style>
  <w:style w:type="character" w:customStyle="1" w:styleId="CommentTextChar">
    <w:name w:val="Comment Text Char"/>
    <w:basedOn w:val="DefaultParagraphFont"/>
    <w:link w:val="CommentText"/>
    <w:uiPriority w:val="99"/>
    <w:semiHidden/>
    <w:rsid w:val="00CF71A3"/>
  </w:style>
  <w:style w:type="paragraph" w:styleId="CommentSubject">
    <w:name w:val="annotation subject"/>
    <w:basedOn w:val="CommentText"/>
    <w:next w:val="CommentText"/>
    <w:link w:val="CommentSubjectChar"/>
    <w:uiPriority w:val="99"/>
    <w:semiHidden/>
    <w:unhideWhenUsed/>
    <w:rsid w:val="00CF71A3"/>
    <w:rPr>
      <w:b/>
      <w:bCs/>
    </w:rPr>
  </w:style>
  <w:style w:type="character" w:customStyle="1" w:styleId="CommentSubjectChar">
    <w:name w:val="Comment Subject Char"/>
    <w:link w:val="CommentSubject"/>
    <w:uiPriority w:val="99"/>
    <w:semiHidden/>
    <w:rsid w:val="00CF71A3"/>
    <w:rPr>
      <w:b/>
      <w:bCs/>
    </w:rPr>
  </w:style>
  <w:style w:type="paragraph" w:styleId="NormalWeb">
    <w:name w:val="Normal (Web)"/>
    <w:basedOn w:val="Normal"/>
    <w:uiPriority w:val="99"/>
    <w:semiHidden/>
    <w:unhideWhenUsed/>
    <w:rsid w:val="00D30775"/>
    <w:rPr>
      <w:rFonts w:ascii="Times New Roman" w:hAnsi="Times New Roman"/>
      <w:sz w:val="24"/>
      <w:szCs w:val="24"/>
    </w:rPr>
  </w:style>
  <w:style w:type="paragraph" w:styleId="Header">
    <w:name w:val="header"/>
    <w:basedOn w:val="Normal"/>
    <w:link w:val="HeaderChar"/>
    <w:uiPriority w:val="99"/>
    <w:unhideWhenUsed/>
    <w:rsid w:val="0023166F"/>
    <w:pPr>
      <w:tabs>
        <w:tab w:val="center" w:pos="4680"/>
        <w:tab w:val="right" w:pos="9360"/>
      </w:tabs>
    </w:pPr>
  </w:style>
  <w:style w:type="character" w:customStyle="1" w:styleId="HeaderChar">
    <w:name w:val="Header Char"/>
    <w:link w:val="Header"/>
    <w:uiPriority w:val="99"/>
    <w:rsid w:val="0023166F"/>
    <w:rPr>
      <w:sz w:val="22"/>
      <w:szCs w:val="22"/>
    </w:rPr>
  </w:style>
  <w:style w:type="paragraph" w:styleId="Footer">
    <w:name w:val="footer"/>
    <w:basedOn w:val="Normal"/>
    <w:link w:val="FooterChar"/>
    <w:uiPriority w:val="99"/>
    <w:unhideWhenUsed/>
    <w:rsid w:val="0023166F"/>
    <w:pPr>
      <w:tabs>
        <w:tab w:val="center" w:pos="4680"/>
        <w:tab w:val="right" w:pos="9360"/>
      </w:tabs>
    </w:pPr>
  </w:style>
  <w:style w:type="character" w:customStyle="1" w:styleId="FooterChar">
    <w:name w:val="Footer Char"/>
    <w:link w:val="Footer"/>
    <w:uiPriority w:val="99"/>
    <w:rsid w:val="0023166F"/>
    <w:rPr>
      <w:sz w:val="22"/>
      <w:szCs w:val="22"/>
    </w:rPr>
  </w:style>
  <w:style w:type="character" w:customStyle="1" w:styleId="Heading1Char">
    <w:name w:val="Heading 1 Char"/>
    <w:link w:val="Heading1"/>
    <w:uiPriority w:val="9"/>
    <w:rsid w:val="00C76FAE"/>
    <w:rPr>
      <w:rFonts w:ascii="Cambria" w:eastAsia="Times New Roman" w:hAnsi="Cambria" w:cs="Times New Roman"/>
      <w:b/>
      <w:bCs/>
      <w:kern w:val="32"/>
      <w:sz w:val="32"/>
      <w:szCs w:val="32"/>
    </w:rPr>
  </w:style>
  <w:style w:type="character" w:styleId="Strong">
    <w:name w:val="Strong"/>
    <w:uiPriority w:val="22"/>
    <w:qFormat/>
    <w:rsid w:val="0064491F"/>
    <w:rPr>
      <w:b/>
      <w:bCs/>
    </w:rPr>
  </w:style>
  <w:style w:type="character" w:customStyle="1" w:styleId="Heading2Char">
    <w:name w:val="Heading 2 Char"/>
    <w:link w:val="Heading2"/>
    <w:uiPriority w:val="9"/>
    <w:rsid w:val="00235889"/>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0A2720"/>
    <w:pPr>
      <w:keepLines/>
      <w:spacing w:before="480" w:after="0"/>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0A2720"/>
  </w:style>
  <w:style w:type="paragraph" w:styleId="TOC2">
    <w:name w:val="toc 2"/>
    <w:basedOn w:val="Normal"/>
    <w:next w:val="Normal"/>
    <w:autoRedefine/>
    <w:uiPriority w:val="39"/>
    <w:unhideWhenUsed/>
    <w:rsid w:val="00947C4C"/>
    <w:pPr>
      <w:tabs>
        <w:tab w:val="left" w:pos="900"/>
        <w:tab w:val="left" w:pos="990"/>
        <w:tab w:val="right" w:leader="dot" w:pos="10790"/>
      </w:tabs>
      <w:ind w:left="220"/>
    </w:pPr>
  </w:style>
  <w:style w:type="paragraph" w:styleId="ListParagraph">
    <w:name w:val="List Paragraph"/>
    <w:basedOn w:val="Normal"/>
    <w:uiPriority w:val="34"/>
    <w:qFormat/>
    <w:rsid w:val="00087CE4"/>
    <w:pPr>
      <w:ind w:left="720"/>
    </w:pPr>
  </w:style>
  <w:style w:type="character" w:styleId="UnresolvedMention">
    <w:name w:val="Unresolved Mention"/>
    <w:uiPriority w:val="99"/>
    <w:semiHidden/>
    <w:unhideWhenUsed/>
    <w:rsid w:val="00C81355"/>
    <w:rPr>
      <w:color w:val="605E5C"/>
      <w:shd w:val="clear" w:color="auto" w:fill="E1DFDD"/>
    </w:rPr>
  </w:style>
  <w:style w:type="paragraph" w:styleId="Title">
    <w:name w:val="Title"/>
    <w:basedOn w:val="Normal"/>
    <w:next w:val="Normal"/>
    <w:link w:val="TitleChar"/>
    <w:uiPriority w:val="10"/>
    <w:qFormat/>
    <w:rsid w:val="00306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D5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E39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F40ED"/>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454">
      <w:bodyDiv w:val="1"/>
      <w:marLeft w:val="0"/>
      <w:marRight w:val="0"/>
      <w:marTop w:val="0"/>
      <w:marBottom w:val="0"/>
      <w:divBdr>
        <w:top w:val="none" w:sz="0" w:space="0" w:color="auto"/>
        <w:left w:val="none" w:sz="0" w:space="0" w:color="auto"/>
        <w:bottom w:val="none" w:sz="0" w:space="0" w:color="auto"/>
        <w:right w:val="none" w:sz="0" w:space="0" w:color="auto"/>
      </w:divBdr>
    </w:div>
    <w:div w:id="141427612">
      <w:bodyDiv w:val="1"/>
      <w:marLeft w:val="0"/>
      <w:marRight w:val="0"/>
      <w:marTop w:val="0"/>
      <w:marBottom w:val="0"/>
      <w:divBdr>
        <w:top w:val="none" w:sz="0" w:space="0" w:color="auto"/>
        <w:left w:val="none" w:sz="0" w:space="0" w:color="auto"/>
        <w:bottom w:val="none" w:sz="0" w:space="0" w:color="auto"/>
        <w:right w:val="none" w:sz="0" w:space="0" w:color="auto"/>
      </w:divBdr>
    </w:div>
    <w:div w:id="375081947">
      <w:bodyDiv w:val="1"/>
      <w:marLeft w:val="0"/>
      <w:marRight w:val="0"/>
      <w:marTop w:val="0"/>
      <w:marBottom w:val="0"/>
      <w:divBdr>
        <w:top w:val="none" w:sz="0" w:space="0" w:color="auto"/>
        <w:left w:val="none" w:sz="0" w:space="0" w:color="auto"/>
        <w:bottom w:val="none" w:sz="0" w:space="0" w:color="auto"/>
        <w:right w:val="none" w:sz="0" w:space="0" w:color="auto"/>
      </w:divBdr>
    </w:div>
    <w:div w:id="454982654">
      <w:bodyDiv w:val="1"/>
      <w:marLeft w:val="0"/>
      <w:marRight w:val="0"/>
      <w:marTop w:val="0"/>
      <w:marBottom w:val="0"/>
      <w:divBdr>
        <w:top w:val="none" w:sz="0" w:space="0" w:color="auto"/>
        <w:left w:val="none" w:sz="0" w:space="0" w:color="auto"/>
        <w:bottom w:val="none" w:sz="0" w:space="0" w:color="auto"/>
        <w:right w:val="none" w:sz="0" w:space="0" w:color="auto"/>
      </w:divBdr>
    </w:div>
    <w:div w:id="461465479">
      <w:bodyDiv w:val="1"/>
      <w:marLeft w:val="0"/>
      <w:marRight w:val="0"/>
      <w:marTop w:val="0"/>
      <w:marBottom w:val="0"/>
      <w:divBdr>
        <w:top w:val="none" w:sz="0" w:space="0" w:color="auto"/>
        <w:left w:val="none" w:sz="0" w:space="0" w:color="auto"/>
        <w:bottom w:val="none" w:sz="0" w:space="0" w:color="auto"/>
        <w:right w:val="none" w:sz="0" w:space="0" w:color="auto"/>
      </w:divBdr>
    </w:div>
    <w:div w:id="517818537">
      <w:bodyDiv w:val="1"/>
      <w:marLeft w:val="0"/>
      <w:marRight w:val="0"/>
      <w:marTop w:val="0"/>
      <w:marBottom w:val="0"/>
      <w:divBdr>
        <w:top w:val="none" w:sz="0" w:space="0" w:color="auto"/>
        <w:left w:val="none" w:sz="0" w:space="0" w:color="auto"/>
        <w:bottom w:val="none" w:sz="0" w:space="0" w:color="auto"/>
        <w:right w:val="none" w:sz="0" w:space="0" w:color="auto"/>
      </w:divBdr>
      <w:divsChild>
        <w:div w:id="1197737124">
          <w:marLeft w:val="806"/>
          <w:marRight w:val="0"/>
          <w:marTop w:val="200"/>
          <w:marBottom w:val="0"/>
          <w:divBdr>
            <w:top w:val="none" w:sz="0" w:space="0" w:color="auto"/>
            <w:left w:val="none" w:sz="0" w:space="0" w:color="auto"/>
            <w:bottom w:val="none" w:sz="0" w:space="0" w:color="auto"/>
            <w:right w:val="none" w:sz="0" w:space="0" w:color="auto"/>
          </w:divBdr>
        </w:div>
        <w:div w:id="1384600504">
          <w:marLeft w:val="806"/>
          <w:marRight w:val="0"/>
          <w:marTop w:val="200"/>
          <w:marBottom w:val="0"/>
          <w:divBdr>
            <w:top w:val="none" w:sz="0" w:space="0" w:color="auto"/>
            <w:left w:val="none" w:sz="0" w:space="0" w:color="auto"/>
            <w:bottom w:val="none" w:sz="0" w:space="0" w:color="auto"/>
            <w:right w:val="none" w:sz="0" w:space="0" w:color="auto"/>
          </w:divBdr>
        </w:div>
        <w:div w:id="1483233003">
          <w:marLeft w:val="806"/>
          <w:marRight w:val="0"/>
          <w:marTop w:val="200"/>
          <w:marBottom w:val="0"/>
          <w:divBdr>
            <w:top w:val="none" w:sz="0" w:space="0" w:color="auto"/>
            <w:left w:val="none" w:sz="0" w:space="0" w:color="auto"/>
            <w:bottom w:val="none" w:sz="0" w:space="0" w:color="auto"/>
            <w:right w:val="none" w:sz="0" w:space="0" w:color="auto"/>
          </w:divBdr>
        </w:div>
      </w:divsChild>
    </w:div>
    <w:div w:id="521017854">
      <w:bodyDiv w:val="1"/>
      <w:marLeft w:val="0"/>
      <w:marRight w:val="0"/>
      <w:marTop w:val="0"/>
      <w:marBottom w:val="0"/>
      <w:divBdr>
        <w:top w:val="none" w:sz="0" w:space="0" w:color="auto"/>
        <w:left w:val="none" w:sz="0" w:space="0" w:color="auto"/>
        <w:bottom w:val="none" w:sz="0" w:space="0" w:color="auto"/>
        <w:right w:val="none" w:sz="0" w:space="0" w:color="auto"/>
      </w:divBdr>
    </w:div>
    <w:div w:id="584804425">
      <w:bodyDiv w:val="1"/>
      <w:marLeft w:val="0"/>
      <w:marRight w:val="0"/>
      <w:marTop w:val="0"/>
      <w:marBottom w:val="0"/>
      <w:divBdr>
        <w:top w:val="none" w:sz="0" w:space="0" w:color="auto"/>
        <w:left w:val="none" w:sz="0" w:space="0" w:color="auto"/>
        <w:bottom w:val="none" w:sz="0" w:space="0" w:color="auto"/>
        <w:right w:val="none" w:sz="0" w:space="0" w:color="auto"/>
      </w:divBdr>
    </w:div>
    <w:div w:id="594096036">
      <w:bodyDiv w:val="1"/>
      <w:marLeft w:val="0"/>
      <w:marRight w:val="0"/>
      <w:marTop w:val="0"/>
      <w:marBottom w:val="0"/>
      <w:divBdr>
        <w:top w:val="none" w:sz="0" w:space="0" w:color="auto"/>
        <w:left w:val="none" w:sz="0" w:space="0" w:color="auto"/>
        <w:bottom w:val="none" w:sz="0" w:space="0" w:color="auto"/>
        <w:right w:val="none" w:sz="0" w:space="0" w:color="auto"/>
      </w:divBdr>
    </w:div>
    <w:div w:id="611716893">
      <w:bodyDiv w:val="1"/>
      <w:marLeft w:val="0"/>
      <w:marRight w:val="0"/>
      <w:marTop w:val="0"/>
      <w:marBottom w:val="0"/>
      <w:divBdr>
        <w:top w:val="none" w:sz="0" w:space="0" w:color="auto"/>
        <w:left w:val="none" w:sz="0" w:space="0" w:color="auto"/>
        <w:bottom w:val="none" w:sz="0" w:space="0" w:color="auto"/>
        <w:right w:val="none" w:sz="0" w:space="0" w:color="auto"/>
      </w:divBdr>
    </w:div>
    <w:div w:id="649753494">
      <w:bodyDiv w:val="1"/>
      <w:marLeft w:val="0"/>
      <w:marRight w:val="0"/>
      <w:marTop w:val="0"/>
      <w:marBottom w:val="0"/>
      <w:divBdr>
        <w:top w:val="none" w:sz="0" w:space="0" w:color="auto"/>
        <w:left w:val="none" w:sz="0" w:space="0" w:color="auto"/>
        <w:bottom w:val="none" w:sz="0" w:space="0" w:color="auto"/>
        <w:right w:val="none" w:sz="0" w:space="0" w:color="auto"/>
      </w:divBdr>
    </w:div>
    <w:div w:id="726880722">
      <w:bodyDiv w:val="1"/>
      <w:marLeft w:val="0"/>
      <w:marRight w:val="0"/>
      <w:marTop w:val="0"/>
      <w:marBottom w:val="0"/>
      <w:divBdr>
        <w:top w:val="none" w:sz="0" w:space="0" w:color="auto"/>
        <w:left w:val="none" w:sz="0" w:space="0" w:color="auto"/>
        <w:bottom w:val="none" w:sz="0" w:space="0" w:color="auto"/>
        <w:right w:val="none" w:sz="0" w:space="0" w:color="auto"/>
      </w:divBdr>
    </w:div>
    <w:div w:id="732043865">
      <w:bodyDiv w:val="1"/>
      <w:marLeft w:val="0"/>
      <w:marRight w:val="0"/>
      <w:marTop w:val="0"/>
      <w:marBottom w:val="0"/>
      <w:divBdr>
        <w:top w:val="none" w:sz="0" w:space="0" w:color="auto"/>
        <w:left w:val="none" w:sz="0" w:space="0" w:color="auto"/>
        <w:bottom w:val="none" w:sz="0" w:space="0" w:color="auto"/>
        <w:right w:val="none" w:sz="0" w:space="0" w:color="auto"/>
      </w:divBdr>
    </w:div>
    <w:div w:id="816455812">
      <w:bodyDiv w:val="1"/>
      <w:marLeft w:val="0"/>
      <w:marRight w:val="0"/>
      <w:marTop w:val="0"/>
      <w:marBottom w:val="0"/>
      <w:divBdr>
        <w:top w:val="none" w:sz="0" w:space="0" w:color="auto"/>
        <w:left w:val="none" w:sz="0" w:space="0" w:color="auto"/>
        <w:bottom w:val="none" w:sz="0" w:space="0" w:color="auto"/>
        <w:right w:val="none" w:sz="0" w:space="0" w:color="auto"/>
      </w:divBdr>
      <w:divsChild>
        <w:div w:id="313025565">
          <w:marLeft w:val="0"/>
          <w:marRight w:val="0"/>
          <w:marTop w:val="0"/>
          <w:marBottom w:val="0"/>
          <w:divBdr>
            <w:top w:val="none" w:sz="0" w:space="0" w:color="auto"/>
            <w:left w:val="none" w:sz="0" w:space="0" w:color="auto"/>
            <w:bottom w:val="none" w:sz="0" w:space="0" w:color="auto"/>
            <w:right w:val="none" w:sz="0" w:space="0" w:color="auto"/>
          </w:divBdr>
          <w:divsChild>
            <w:div w:id="19589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9500">
      <w:bodyDiv w:val="1"/>
      <w:marLeft w:val="0"/>
      <w:marRight w:val="0"/>
      <w:marTop w:val="0"/>
      <w:marBottom w:val="0"/>
      <w:divBdr>
        <w:top w:val="none" w:sz="0" w:space="0" w:color="auto"/>
        <w:left w:val="none" w:sz="0" w:space="0" w:color="auto"/>
        <w:bottom w:val="none" w:sz="0" w:space="0" w:color="auto"/>
        <w:right w:val="none" w:sz="0" w:space="0" w:color="auto"/>
      </w:divBdr>
    </w:div>
    <w:div w:id="880046527">
      <w:bodyDiv w:val="1"/>
      <w:marLeft w:val="0"/>
      <w:marRight w:val="0"/>
      <w:marTop w:val="0"/>
      <w:marBottom w:val="0"/>
      <w:divBdr>
        <w:top w:val="none" w:sz="0" w:space="0" w:color="auto"/>
        <w:left w:val="none" w:sz="0" w:space="0" w:color="auto"/>
        <w:bottom w:val="none" w:sz="0" w:space="0" w:color="auto"/>
        <w:right w:val="none" w:sz="0" w:space="0" w:color="auto"/>
      </w:divBdr>
      <w:divsChild>
        <w:div w:id="1827044565">
          <w:marLeft w:val="446"/>
          <w:marRight w:val="0"/>
          <w:marTop w:val="0"/>
          <w:marBottom w:val="0"/>
          <w:divBdr>
            <w:top w:val="none" w:sz="0" w:space="0" w:color="auto"/>
            <w:left w:val="none" w:sz="0" w:space="0" w:color="auto"/>
            <w:bottom w:val="none" w:sz="0" w:space="0" w:color="auto"/>
            <w:right w:val="none" w:sz="0" w:space="0" w:color="auto"/>
          </w:divBdr>
        </w:div>
        <w:div w:id="1216089373">
          <w:marLeft w:val="1166"/>
          <w:marRight w:val="0"/>
          <w:marTop w:val="0"/>
          <w:marBottom w:val="0"/>
          <w:divBdr>
            <w:top w:val="none" w:sz="0" w:space="0" w:color="auto"/>
            <w:left w:val="none" w:sz="0" w:space="0" w:color="auto"/>
            <w:bottom w:val="none" w:sz="0" w:space="0" w:color="auto"/>
            <w:right w:val="none" w:sz="0" w:space="0" w:color="auto"/>
          </w:divBdr>
        </w:div>
        <w:div w:id="1760518273">
          <w:marLeft w:val="1166"/>
          <w:marRight w:val="0"/>
          <w:marTop w:val="0"/>
          <w:marBottom w:val="0"/>
          <w:divBdr>
            <w:top w:val="none" w:sz="0" w:space="0" w:color="auto"/>
            <w:left w:val="none" w:sz="0" w:space="0" w:color="auto"/>
            <w:bottom w:val="none" w:sz="0" w:space="0" w:color="auto"/>
            <w:right w:val="none" w:sz="0" w:space="0" w:color="auto"/>
          </w:divBdr>
        </w:div>
        <w:div w:id="534193849">
          <w:marLeft w:val="1166"/>
          <w:marRight w:val="0"/>
          <w:marTop w:val="0"/>
          <w:marBottom w:val="0"/>
          <w:divBdr>
            <w:top w:val="none" w:sz="0" w:space="0" w:color="auto"/>
            <w:left w:val="none" w:sz="0" w:space="0" w:color="auto"/>
            <w:bottom w:val="none" w:sz="0" w:space="0" w:color="auto"/>
            <w:right w:val="none" w:sz="0" w:space="0" w:color="auto"/>
          </w:divBdr>
        </w:div>
        <w:div w:id="956564607">
          <w:marLeft w:val="1166"/>
          <w:marRight w:val="0"/>
          <w:marTop w:val="0"/>
          <w:marBottom w:val="0"/>
          <w:divBdr>
            <w:top w:val="none" w:sz="0" w:space="0" w:color="auto"/>
            <w:left w:val="none" w:sz="0" w:space="0" w:color="auto"/>
            <w:bottom w:val="none" w:sz="0" w:space="0" w:color="auto"/>
            <w:right w:val="none" w:sz="0" w:space="0" w:color="auto"/>
          </w:divBdr>
        </w:div>
        <w:div w:id="884096109">
          <w:marLeft w:val="1166"/>
          <w:marRight w:val="0"/>
          <w:marTop w:val="0"/>
          <w:marBottom w:val="0"/>
          <w:divBdr>
            <w:top w:val="none" w:sz="0" w:space="0" w:color="auto"/>
            <w:left w:val="none" w:sz="0" w:space="0" w:color="auto"/>
            <w:bottom w:val="none" w:sz="0" w:space="0" w:color="auto"/>
            <w:right w:val="none" w:sz="0" w:space="0" w:color="auto"/>
          </w:divBdr>
        </w:div>
        <w:div w:id="952132024">
          <w:marLeft w:val="1166"/>
          <w:marRight w:val="0"/>
          <w:marTop w:val="0"/>
          <w:marBottom w:val="0"/>
          <w:divBdr>
            <w:top w:val="none" w:sz="0" w:space="0" w:color="auto"/>
            <w:left w:val="none" w:sz="0" w:space="0" w:color="auto"/>
            <w:bottom w:val="none" w:sz="0" w:space="0" w:color="auto"/>
            <w:right w:val="none" w:sz="0" w:space="0" w:color="auto"/>
          </w:divBdr>
        </w:div>
        <w:div w:id="387344563">
          <w:marLeft w:val="1166"/>
          <w:marRight w:val="0"/>
          <w:marTop w:val="0"/>
          <w:marBottom w:val="0"/>
          <w:divBdr>
            <w:top w:val="none" w:sz="0" w:space="0" w:color="auto"/>
            <w:left w:val="none" w:sz="0" w:space="0" w:color="auto"/>
            <w:bottom w:val="none" w:sz="0" w:space="0" w:color="auto"/>
            <w:right w:val="none" w:sz="0" w:space="0" w:color="auto"/>
          </w:divBdr>
        </w:div>
        <w:div w:id="1152722377">
          <w:marLeft w:val="1166"/>
          <w:marRight w:val="0"/>
          <w:marTop w:val="0"/>
          <w:marBottom w:val="0"/>
          <w:divBdr>
            <w:top w:val="none" w:sz="0" w:space="0" w:color="auto"/>
            <w:left w:val="none" w:sz="0" w:space="0" w:color="auto"/>
            <w:bottom w:val="none" w:sz="0" w:space="0" w:color="auto"/>
            <w:right w:val="none" w:sz="0" w:space="0" w:color="auto"/>
          </w:divBdr>
        </w:div>
      </w:divsChild>
    </w:div>
    <w:div w:id="935401642">
      <w:bodyDiv w:val="1"/>
      <w:marLeft w:val="0"/>
      <w:marRight w:val="0"/>
      <w:marTop w:val="0"/>
      <w:marBottom w:val="0"/>
      <w:divBdr>
        <w:top w:val="none" w:sz="0" w:space="0" w:color="auto"/>
        <w:left w:val="none" w:sz="0" w:space="0" w:color="auto"/>
        <w:bottom w:val="none" w:sz="0" w:space="0" w:color="auto"/>
        <w:right w:val="none" w:sz="0" w:space="0" w:color="auto"/>
      </w:divBdr>
    </w:div>
    <w:div w:id="1093402700">
      <w:bodyDiv w:val="1"/>
      <w:marLeft w:val="0"/>
      <w:marRight w:val="0"/>
      <w:marTop w:val="0"/>
      <w:marBottom w:val="0"/>
      <w:divBdr>
        <w:top w:val="none" w:sz="0" w:space="0" w:color="auto"/>
        <w:left w:val="none" w:sz="0" w:space="0" w:color="auto"/>
        <w:bottom w:val="none" w:sz="0" w:space="0" w:color="auto"/>
        <w:right w:val="none" w:sz="0" w:space="0" w:color="auto"/>
      </w:divBdr>
    </w:div>
    <w:div w:id="1146705611">
      <w:bodyDiv w:val="1"/>
      <w:marLeft w:val="0"/>
      <w:marRight w:val="0"/>
      <w:marTop w:val="0"/>
      <w:marBottom w:val="0"/>
      <w:divBdr>
        <w:top w:val="none" w:sz="0" w:space="0" w:color="auto"/>
        <w:left w:val="none" w:sz="0" w:space="0" w:color="auto"/>
        <w:bottom w:val="none" w:sz="0" w:space="0" w:color="auto"/>
        <w:right w:val="none" w:sz="0" w:space="0" w:color="auto"/>
      </w:divBdr>
    </w:div>
    <w:div w:id="1275137233">
      <w:bodyDiv w:val="1"/>
      <w:marLeft w:val="0"/>
      <w:marRight w:val="0"/>
      <w:marTop w:val="0"/>
      <w:marBottom w:val="0"/>
      <w:divBdr>
        <w:top w:val="none" w:sz="0" w:space="0" w:color="auto"/>
        <w:left w:val="none" w:sz="0" w:space="0" w:color="auto"/>
        <w:bottom w:val="none" w:sz="0" w:space="0" w:color="auto"/>
        <w:right w:val="none" w:sz="0" w:space="0" w:color="auto"/>
      </w:divBdr>
      <w:divsChild>
        <w:div w:id="1128935838">
          <w:marLeft w:val="0"/>
          <w:marRight w:val="0"/>
          <w:marTop w:val="0"/>
          <w:marBottom w:val="0"/>
          <w:divBdr>
            <w:top w:val="none" w:sz="0" w:space="0" w:color="auto"/>
            <w:left w:val="none" w:sz="0" w:space="0" w:color="auto"/>
            <w:bottom w:val="none" w:sz="0" w:space="0" w:color="auto"/>
            <w:right w:val="none" w:sz="0" w:space="0" w:color="auto"/>
          </w:divBdr>
          <w:divsChild>
            <w:div w:id="1903129186">
              <w:marLeft w:val="0"/>
              <w:marRight w:val="0"/>
              <w:marTop w:val="0"/>
              <w:marBottom w:val="0"/>
              <w:divBdr>
                <w:top w:val="none" w:sz="0" w:space="0" w:color="auto"/>
                <w:left w:val="none" w:sz="0" w:space="0" w:color="auto"/>
                <w:bottom w:val="none" w:sz="0" w:space="0" w:color="auto"/>
                <w:right w:val="none" w:sz="0" w:space="0" w:color="auto"/>
              </w:divBdr>
              <w:divsChild>
                <w:div w:id="1576624324">
                  <w:marLeft w:val="0"/>
                  <w:marRight w:val="0"/>
                  <w:marTop w:val="0"/>
                  <w:marBottom w:val="0"/>
                  <w:divBdr>
                    <w:top w:val="none" w:sz="0" w:space="0" w:color="auto"/>
                    <w:left w:val="none" w:sz="0" w:space="0" w:color="auto"/>
                    <w:bottom w:val="none" w:sz="0" w:space="0" w:color="auto"/>
                    <w:right w:val="none" w:sz="0" w:space="0" w:color="auto"/>
                  </w:divBdr>
                  <w:divsChild>
                    <w:div w:id="1857650406">
                      <w:marLeft w:val="0"/>
                      <w:marRight w:val="0"/>
                      <w:marTop w:val="0"/>
                      <w:marBottom w:val="0"/>
                      <w:divBdr>
                        <w:top w:val="none" w:sz="0" w:space="0" w:color="auto"/>
                        <w:left w:val="none" w:sz="0" w:space="0" w:color="auto"/>
                        <w:bottom w:val="none" w:sz="0" w:space="0" w:color="auto"/>
                        <w:right w:val="none" w:sz="0" w:space="0" w:color="auto"/>
                      </w:divBdr>
                      <w:divsChild>
                        <w:div w:id="488177807">
                          <w:marLeft w:val="0"/>
                          <w:marRight w:val="0"/>
                          <w:marTop w:val="0"/>
                          <w:marBottom w:val="0"/>
                          <w:divBdr>
                            <w:top w:val="none" w:sz="0" w:space="0" w:color="auto"/>
                            <w:left w:val="none" w:sz="0" w:space="0" w:color="auto"/>
                            <w:bottom w:val="none" w:sz="0" w:space="0" w:color="auto"/>
                            <w:right w:val="none" w:sz="0" w:space="0" w:color="auto"/>
                          </w:divBdr>
                          <w:divsChild>
                            <w:div w:id="793715028">
                              <w:marLeft w:val="1187"/>
                              <w:marRight w:val="0"/>
                              <w:marTop w:val="0"/>
                              <w:marBottom w:val="0"/>
                              <w:divBdr>
                                <w:top w:val="none" w:sz="0" w:space="0" w:color="auto"/>
                                <w:left w:val="none" w:sz="0" w:space="0" w:color="auto"/>
                                <w:bottom w:val="none" w:sz="0" w:space="0" w:color="auto"/>
                                <w:right w:val="none" w:sz="0" w:space="0" w:color="auto"/>
                              </w:divBdr>
                              <w:divsChild>
                                <w:div w:id="424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678004">
          <w:marLeft w:val="0"/>
          <w:marRight w:val="0"/>
          <w:marTop w:val="0"/>
          <w:marBottom w:val="0"/>
          <w:divBdr>
            <w:top w:val="none" w:sz="0" w:space="0" w:color="auto"/>
            <w:left w:val="none" w:sz="0" w:space="0" w:color="auto"/>
            <w:bottom w:val="none" w:sz="0" w:space="0" w:color="auto"/>
            <w:right w:val="none" w:sz="0" w:space="0" w:color="auto"/>
          </w:divBdr>
          <w:divsChild>
            <w:div w:id="475729089">
              <w:marLeft w:val="0"/>
              <w:marRight w:val="0"/>
              <w:marTop w:val="0"/>
              <w:marBottom w:val="0"/>
              <w:divBdr>
                <w:top w:val="none" w:sz="0" w:space="0" w:color="auto"/>
                <w:left w:val="none" w:sz="0" w:space="0" w:color="auto"/>
                <w:bottom w:val="none" w:sz="0" w:space="0" w:color="auto"/>
                <w:right w:val="none" w:sz="0" w:space="0" w:color="auto"/>
              </w:divBdr>
              <w:divsChild>
                <w:div w:id="1739981101">
                  <w:marLeft w:val="0"/>
                  <w:marRight w:val="0"/>
                  <w:marTop w:val="0"/>
                  <w:marBottom w:val="0"/>
                  <w:divBdr>
                    <w:top w:val="none" w:sz="0" w:space="0" w:color="auto"/>
                    <w:left w:val="none" w:sz="0" w:space="0" w:color="auto"/>
                    <w:bottom w:val="none" w:sz="0" w:space="0" w:color="auto"/>
                    <w:right w:val="none" w:sz="0" w:space="0" w:color="auto"/>
                  </w:divBdr>
                  <w:divsChild>
                    <w:div w:id="751969005">
                      <w:marLeft w:val="0"/>
                      <w:marRight w:val="0"/>
                      <w:marTop w:val="0"/>
                      <w:marBottom w:val="0"/>
                      <w:divBdr>
                        <w:top w:val="none" w:sz="0" w:space="0" w:color="auto"/>
                        <w:left w:val="none" w:sz="0" w:space="0" w:color="auto"/>
                        <w:bottom w:val="none" w:sz="0" w:space="0" w:color="auto"/>
                        <w:right w:val="none" w:sz="0" w:space="0" w:color="auto"/>
                      </w:divBdr>
                      <w:divsChild>
                        <w:div w:id="202911942">
                          <w:marLeft w:val="0"/>
                          <w:marRight w:val="0"/>
                          <w:marTop w:val="0"/>
                          <w:marBottom w:val="0"/>
                          <w:divBdr>
                            <w:top w:val="none" w:sz="0" w:space="0" w:color="auto"/>
                            <w:left w:val="none" w:sz="0" w:space="0" w:color="auto"/>
                            <w:bottom w:val="none" w:sz="0" w:space="0" w:color="auto"/>
                            <w:right w:val="none" w:sz="0" w:space="0" w:color="auto"/>
                          </w:divBdr>
                          <w:divsChild>
                            <w:div w:id="143738872">
                              <w:marLeft w:val="1187"/>
                              <w:marRight w:val="0"/>
                              <w:marTop w:val="0"/>
                              <w:marBottom w:val="0"/>
                              <w:divBdr>
                                <w:top w:val="none" w:sz="0" w:space="0" w:color="auto"/>
                                <w:left w:val="none" w:sz="0" w:space="0" w:color="auto"/>
                                <w:bottom w:val="none" w:sz="0" w:space="0" w:color="auto"/>
                                <w:right w:val="none" w:sz="0" w:space="0" w:color="auto"/>
                              </w:divBdr>
                              <w:divsChild>
                                <w:div w:id="19826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32849">
          <w:marLeft w:val="0"/>
          <w:marRight w:val="0"/>
          <w:marTop w:val="0"/>
          <w:marBottom w:val="0"/>
          <w:divBdr>
            <w:top w:val="none" w:sz="0" w:space="0" w:color="auto"/>
            <w:left w:val="none" w:sz="0" w:space="0" w:color="auto"/>
            <w:bottom w:val="none" w:sz="0" w:space="0" w:color="auto"/>
            <w:right w:val="none" w:sz="0" w:space="0" w:color="auto"/>
          </w:divBdr>
          <w:divsChild>
            <w:div w:id="931620419">
              <w:marLeft w:val="0"/>
              <w:marRight w:val="0"/>
              <w:marTop w:val="0"/>
              <w:marBottom w:val="0"/>
              <w:divBdr>
                <w:top w:val="none" w:sz="0" w:space="0" w:color="auto"/>
                <w:left w:val="none" w:sz="0" w:space="0" w:color="auto"/>
                <w:bottom w:val="none" w:sz="0" w:space="0" w:color="auto"/>
                <w:right w:val="none" w:sz="0" w:space="0" w:color="auto"/>
              </w:divBdr>
              <w:divsChild>
                <w:div w:id="582446102">
                  <w:marLeft w:val="0"/>
                  <w:marRight w:val="0"/>
                  <w:marTop w:val="0"/>
                  <w:marBottom w:val="0"/>
                  <w:divBdr>
                    <w:top w:val="none" w:sz="0" w:space="0" w:color="auto"/>
                    <w:left w:val="none" w:sz="0" w:space="0" w:color="auto"/>
                    <w:bottom w:val="none" w:sz="0" w:space="0" w:color="auto"/>
                    <w:right w:val="none" w:sz="0" w:space="0" w:color="auto"/>
                  </w:divBdr>
                  <w:divsChild>
                    <w:div w:id="920866552">
                      <w:marLeft w:val="0"/>
                      <w:marRight w:val="0"/>
                      <w:marTop w:val="0"/>
                      <w:marBottom w:val="0"/>
                      <w:divBdr>
                        <w:top w:val="none" w:sz="0" w:space="0" w:color="auto"/>
                        <w:left w:val="none" w:sz="0" w:space="0" w:color="auto"/>
                        <w:bottom w:val="none" w:sz="0" w:space="0" w:color="auto"/>
                        <w:right w:val="none" w:sz="0" w:space="0" w:color="auto"/>
                      </w:divBdr>
                      <w:divsChild>
                        <w:div w:id="664086035">
                          <w:marLeft w:val="0"/>
                          <w:marRight w:val="0"/>
                          <w:marTop w:val="0"/>
                          <w:marBottom w:val="0"/>
                          <w:divBdr>
                            <w:top w:val="none" w:sz="0" w:space="0" w:color="auto"/>
                            <w:left w:val="none" w:sz="0" w:space="0" w:color="auto"/>
                            <w:bottom w:val="none" w:sz="0" w:space="0" w:color="auto"/>
                            <w:right w:val="none" w:sz="0" w:space="0" w:color="auto"/>
                          </w:divBdr>
                          <w:divsChild>
                            <w:div w:id="839352193">
                              <w:marLeft w:val="1187"/>
                              <w:marRight w:val="0"/>
                              <w:marTop w:val="0"/>
                              <w:marBottom w:val="0"/>
                              <w:divBdr>
                                <w:top w:val="none" w:sz="0" w:space="0" w:color="auto"/>
                                <w:left w:val="none" w:sz="0" w:space="0" w:color="auto"/>
                                <w:bottom w:val="none" w:sz="0" w:space="0" w:color="auto"/>
                                <w:right w:val="none" w:sz="0" w:space="0" w:color="auto"/>
                              </w:divBdr>
                              <w:divsChild>
                                <w:div w:id="185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346030">
      <w:bodyDiv w:val="1"/>
      <w:marLeft w:val="0"/>
      <w:marRight w:val="0"/>
      <w:marTop w:val="0"/>
      <w:marBottom w:val="0"/>
      <w:divBdr>
        <w:top w:val="none" w:sz="0" w:space="0" w:color="auto"/>
        <w:left w:val="none" w:sz="0" w:space="0" w:color="auto"/>
        <w:bottom w:val="none" w:sz="0" w:space="0" w:color="auto"/>
        <w:right w:val="none" w:sz="0" w:space="0" w:color="auto"/>
      </w:divBdr>
    </w:div>
    <w:div w:id="1305507339">
      <w:bodyDiv w:val="1"/>
      <w:marLeft w:val="0"/>
      <w:marRight w:val="0"/>
      <w:marTop w:val="0"/>
      <w:marBottom w:val="0"/>
      <w:divBdr>
        <w:top w:val="none" w:sz="0" w:space="0" w:color="auto"/>
        <w:left w:val="none" w:sz="0" w:space="0" w:color="auto"/>
        <w:bottom w:val="none" w:sz="0" w:space="0" w:color="auto"/>
        <w:right w:val="none" w:sz="0" w:space="0" w:color="auto"/>
      </w:divBdr>
      <w:divsChild>
        <w:div w:id="159202790">
          <w:marLeft w:val="0"/>
          <w:marRight w:val="0"/>
          <w:marTop w:val="0"/>
          <w:marBottom w:val="0"/>
          <w:divBdr>
            <w:top w:val="none" w:sz="0" w:space="0" w:color="auto"/>
            <w:left w:val="none" w:sz="0" w:space="0" w:color="auto"/>
            <w:bottom w:val="none" w:sz="0" w:space="0" w:color="auto"/>
            <w:right w:val="none" w:sz="0" w:space="0" w:color="auto"/>
          </w:divBdr>
          <w:divsChild>
            <w:div w:id="1109202439">
              <w:marLeft w:val="0"/>
              <w:marRight w:val="0"/>
              <w:marTop w:val="0"/>
              <w:marBottom w:val="0"/>
              <w:divBdr>
                <w:top w:val="none" w:sz="0" w:space="0" w:color="auto"/>
                <w:left w:val="none" w:sz="0" w:space="0" w:color="auto"/>
                <w:bottom w:val="none" w:sz="0" w:space="0" w:color="auto"/>
                <w:right w:val="none" w:sz="0" w:space="0" w:color="auto"/>
              </w:divBdr>
            </w:div>
          </w:divsChild>
        </w:div>
        <w:div w:id="198130747">
          <w:marLeft w:val="0"/>
          <w:marRight w:val="0"/>
          <w:marTop w:val="0"/>
          <w:marBottom w:val="0"/>
          <w:divBdr>
            <w:top w:val="none" w:sz="0" w:space="0" w:color="auto"/>
            <w:left w:val="none" w:sz="0" w:space="0" w:color="auto"/>
            <w:bottom w:val="none" w:sz="0" w:space="0" w:color="auto"/>
            <w:right w:val="none" w:sz="0" w:space="0" w:color="auto"/>
          </w:divBdr>
          <w:divsChild>
            <w:div w:id="796025903">
              <w:marLeft w:val="0"/>
              <w:marRight w:val="0"/>
              <w:marTop w:val="0"/>
              <w:marBottom w:val="0"/>
              <w:divBdr>
                <w:top w:val="none" w:sz="0" w:space="0" w:color="auto"/>
                <w:left w:val="none" w:sz="0" w:space="0" w:color="auto"/>
                <w:bottom w:val="none" w:sz="0" w:space="0" w:color="auto"/>
                <w:right w:val="none" w:sz="0" w:space="0" w:color="auto"/>
              </w:divBdr>
            </w:div>
          </w:divsChild>
        </w:div>
        <w:div w:id="909995570">
          <w:marLeft w:val="0"/>
          <w:marRight w:val="0"/>
          <w:marTop w:val="0"/>
          <w:marBottom w:val="0"/>
          <w:divBdr>
            <w:top w:val="none" w:sz="0" w:space="0" w:color="auto"/>
            <w:left w:val="none" w:sz="0" w:space="0" w:color="auto"/>
            <w:bottom w:val="none" w:sz="0" w:space="0" w:color="auto"/>
            <w:right w:val="none" w:sz="0" w:space="0" w:color="auto"/>
          </w:divBdr>
          <w:divsChild>
            <w:div w:id="2008629240">
              <w:marLeft w:val="0"/>
              <w:marRight w:val="0"/>
              <w:marTop w:val="0"/>
              <w:marBottom w:val="0"/>
              <w:divBdr>
                <w:top w:val="none" w:sz="0" w:space="0" w:color="auto"/>
                <w:left w:val="none" w:sz="0" w:space="0" w:color="auto"/>
                <w:bottom w:val="none" w:sz="0" w:space="0" w:color="auto"/>
                <w:right w:val="none" w:sz="0" w:space="0" w:color="auto"/>
              </w:divBdr>
            </w:div>
          </w:divsChild>
        </w:div>
        <w:div w:id="1091857806">
          <w:marLeft w:val="0"/>
          <w:marRight w:val="0"/>
          <w:marTop w:val="0"/>
          <w:marBottom w:val="0"/>
          <w:divBdr>
            <w:top w:val="none" w:sz="0" w:space="0" w:color="auto"/>
            <w:left w:val="none" w:sz="0" w:space="0" w:color="auto"/>
            <w:bottom w:val="none" w:sz="0" w:space="0" w:color="auto"/>
            <w:right w:val="none" w:sz="0" w:space="0" w:color="auto"/>
          </w:divBdr>
          <w:divsChild>
            <w:div w:id="873419650">
              <w:marLeft w:val="0"/>
              <w:marRight w:val="0"/>
              <w:marTop w:val="0"/>
              <w:marBottom w:val="0"/>
              <w:divBdr>
                <w:top w:val="none" w:sz="0" w:space="0" w:color="auto"/>
                <w:left w:val="none" w:sz="0" w:space="0" w:color="auto"/>
                <w:bottom w:val="none" w:sz="0" w:space="0" w:color="auto"/>
                <w:right w:val="none" w:sz="0" w:space="0" w:color="auto"/>
              </w:divBdr>
            </w:div>
          </w:divsChild>
        </w:div>
        <w:div w:id="1455371763">
          <w:marLeft w:val="0"/>
          <w:marRight w:val="0"/>
          <w:marTop w:val="0"/>
          <w:marBottom w:val="0"/>
          <w:divBdr>
            <w:top w:val="none" w:sz="0" w:space="0" w:color="auto"/>
            <w:left w:val="none" w:sz="0" w:space="0" w:color="auto"/>
            <w:bottom w:val="none" w:sz="0" w:space="0" w:color="auto"/>
            <w:right w:val="none" w:sz="0" w:space="0" w:color="auto"/>
          </w:divBdr>
          <w:divsChild>
            <w:div w:id="228031472">
              <w:marLeft w:val="0"/>
              <w:marRight w:val="0"/>
              <w:marTop w:val="0"/>
              <w:marBottom w:val="0"/>
              <w:divBdr>
                <w:top w:val="none" w:sz="0" w:space="0" w:color="auto"/>
                <w:left w:val="none" w:sz="0" w:space="0" w:color="auto"/>
                <w:bottom w:val="none" w:sz="0" w:space="0" w:color="auto"/>
                <w:right w:val="none" w:sz="0" w:space="0" w:color="auto"/>
              </w:divBdr>
            </w:div>
          </w:divsChild>
        </w:div>
        <w:div w:id="2130128592">
          <w:marLeft w:val="0"/>
          <w:marRight w:val="0"/>
          <w:marTop w:val="0"/>
          <w:marBottom w:val="0"/>
          <w:divBdr>
            <w:top w:val="none" w:sz="0" w:space="0" w:color="auto"/>
            <w:left w:val="none" w:sz="0" w:space="0" w:color="auto"/>
            <w:bottom w:val="none" w:sz="0" w:space="0" w:color="auto"/>
            <w:right w:val="none" w:sz="0" w:space="0" w:color="auto"/>
          </w:divBdr>
          <w:divsChild>
            <w:div w:id="106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2853">
      <w:bodyDiv w:val="1"/>
      <w:marLeft w:val="0"/>
      <w:marRight w:val="0"/>
      <w:marTop w:val="0"/>
      <w:marBottom w:val="0"/>
      <w:divBdr>
        <w:top w:val="none" w:sz="0" w:space="0" w:color="auto"/>
        <w:left w:val="none" w:sz="0" w:space="0" w:color="auto"/>
        <w:bottom w:val="none" w:sz="0" w:space="0" w:color="auto"/>
        <w:right w:val="none" w:sz="0" w:space="0" w:color="auto"/>
      </w:divBdr>
      <w:divsChild>
        <w:div w:id="1932346952">
          <w:marLeft w:val="360"/>
          <w:marRight w:val="0"/>
          <w:marTop w:val="200"/>
          <w:marBottom w:val="0"/>
          <w:divBdr>
            <w:top w:val="none" w:sz="0" w:space="0" w:color="auto"/>
            <w:left w:val="none" w:sz="0" w:space="0" w:color="auto"/>
            <w:bottom w:val="none" w:sz="0" w:space="0" w:color="auto"/>
            <w:right w:val="none" w:sz="0" w:space="0" w:color="auto"/>
          </w:divBdr>
        </w:div>
      </w:divsChild>
    </w:div>
    <w:div w:id="1450466509">
      <w:bodyDiv w:val="1"/>
      <w:marLeft w:val="0"/>
      <w:marRight w:val="0"/>
      <w:marTop w:val="0"/>
      <w:marBottom w:val="0"/>
      <w:divBdr>
        <w:top w:val="none" w:sz="0" w:space="0" w:color="auto"/>
        <w:left w:val="none" w:sz="0" w:space="0" w:color="auto"/>
        <w:bottom w:val="none" w:sz="0" w:space="0" w:color="auto"/>
        <w:right w:val="none" w:sz="0" w:space="0" w:color="auto"/>
      </w:divBdr>
    </w:div>
    <w:div w:id="1507861328">
      <w:bodyDiv w:val="1"/>
      <w:marLeft w:val="0"/>
      <w:marRight w:val="0"/>
      <w:marTop w:val="0"/>
      <w:marBottom w:val="0"/>
      <w:divBdr>
        <w:top w:val="none" w:sz="0" w:space="0" w:color="auto"/>
        <w:left w:val="none" w:sz="0" w:space="0" w:color="auto"/>
        <w:bottom w:val="none" w:sz="0" w:space="0" w:color="auto"/>
        <w:right w:val="none" w:sz="0" w:space="0" w:color="auto"/>
      </w:divBdr>
    </w:div>
    <w:div w:id="1528834416">
      <w:bodyDiv w:val="1"/>
      <w:marLeft w:val="0"/>
      <w:marRight w:val="0"/>
      <w:marTop w:val="0"/>
      <w:marBottom w:val="0"/>
      <w:divBdr>
        <w:top w:val="none" w:sz="0" w:space="0" w:color="auto"/>
        <w:left w:val="none" w:sz="0" w:space="0" w:color="auto"/>
        <w:bottom w:val="none" w:sz="0" w:space="0" w:color="auto"/>
        <w:right w:val="none" w:sz="0" w:space="0" w:color="auto"/>
      </w:divBdr>
    </w:div>
    <w:div w:id="1561750677">
      <w:bodyDiv w:val="1"/>
      <w:marLeft w:val="0"/>
      <w:marRight w:val="0"/>
      <w:marTop w:val="0"/>
      <w:marBottom w:val="0"/>
      <w:divBdr>
        <w:top w:val="none" w:sz="0" w:space="0" w:color="auto"/>
        <w:left w:val="none" w:sz="0" w:space="0" w:color="auto"/>
        <w:bottom w:val="none" w:sz="0" w:space="0" w:color="auto"/>
        <w:right w:val="none" w:sz="0" w:space="0" w:color="auto"/>
      </w:divBdr>
    </w:div>
    <w:div w:id="1663124825">
      <w:bodyDiv w:val="1"/>
      <w:marLeft w:val="0"/>
      <w:marRight w:val="0"/>
      <w:marTop w:val="0"/>
      <w:marBottom w:val="0"/>
      <w:divBdr>
        <w:top w:val="none" w:sz="0" w:space="0" w:color="auto"/>
        <w:left w:val="none" w:sz="0" w:space="0" w:color="auto"/>
        <w:bottom w:val="none" w:sz="0" w:space="0" w:color="auto"/>
        <w:right w:val="none" w:sz="0" w:space="0" w:color="auto"/>
      </w:divBdr>
    </w:div>
    <w:div w:id="1703555522">
      <w:bodyDiv w:val="1"/>
      <w:marLeft w:val="0"/>
      <w:marRight w:val="0"/>
      <w:marTop w:val="0"/>
      <w:marBottom w:val="0"/>
      <w:divBdr>
        <w:top w:val="none" w:sz="0" w:space="0" w:color="auto"/>
        <w:left w:val="none" w:sz="0" w:space="0" w:color="auto"/>
        <w:bottom w:val="none" w:sz="0" w:space="0" w:color="auto"/>
        <w:right w:val="none" w:sz="0" w:space="0" w:color="auto"/>
      </w:divBdr>
    </w:div>
    <w:div w:id="1711225786">
      <w:bodyDiv w:val="1"/>
      <w:marLeft w:val="0"/>
      <w:marRight w:val="0"/>
      <w:marTop w:val="0"/>
      <w:marBottom w:val="0"/>
      <w:divBdr>
        <w:top w:val="none" w:sz="0" w:space="0" w:color="auto"/>
        <w:left w:val="none" w:sz="0" w:space="0" w:color="auto"/>
        <w:bottom w:val="none" w:sz="0" w:space="0" w:color="auto"/>
        <w:right w:val="none" w:sz="0" w:space="0" w:color="auto"/>
      </w:divBdr>
    </w:div>
    <w:div w:id="1712194639">
      <w:bodyDiv w:val="1"/>
      <w:marLeft w:val="0"/>
      <w:marRight w:val="0"/>
      <w:marTop w:val="0"/>
      <w:marBottom w:val="0"/>
      <w:divBdr>
        <w:top w:val="none" w:sz="0" w:space="0" w:color="auto"/>
        <w:left w:val="none" w:sz="0" w:space="0" w:color="auto"/>
        <w:bottom w:val="none" w:sz="0" w:space="0" w:color="auto"/>
        <w:right w:val="none" w:sz="0" w:space="0" w:color="auto"/>
      </w:divBdr>
    </w:div>
    <w:div w:id="1772628718">
      <w:bodyDiv w:val="1"/>
      <w:marLeft w:val="0"/>
      <w:marRight w:val="0"/>
      <w:marTop w:val="0"/>
      <w:marBottom w:val="0"/>
      <w:divBdr>
        <w:top w:val="none" w:sz="0" w:space="0" w:color="auto"/>
        <w:left w:val="none" w:sz="0" w:space="0" w:color="auto"/>
        <w:bottom w:val="none" w:sz="0" w:space="0" w:color="auto"/>
        <w:right w:val="none" w:sz="0" w:space="0" w:color="auto"/>
      </w:divBdr>
    </w:div>
    <w:div w:id="1781995002">
      <w:bodyDiv w:val="1"/>
      <w:marLeft w:val="0"/>
      <w:marRight w:val="0"/>
      <w:marTop w:val="0"/>
      <w:marBottom w:val="0"/>
      <w:divBdr>
        <w:top w:val="none" w:sz="0" w:space="0" w:color="auto"/>
        <w:left w:val="none" w:sz="0" w:space="0" w:color="auto"/>
        <w:bottom w:val="none" w:sz="0" w:space="0" w:color="auto"/>
        <w:right w:val="none" w:sz="0" w:space="0" w:color="auto"/>
      </w:divBdr>
    </w:div>
    <w:div w:id="1805585628">
      <w:bodyDiv w:val="1"/>
      <w:marLeft w:val="0"/>
      <w:marRight w:val="0"/>
      <w:marTop w:val="0"/>
      <w:marBottom w:val="0"/>
      <w:divBdr>
        <w:top w:val="none" w:sz="0" w:space="0" w:color="auto"/>
        <w:left w:val="none" w:sz="0" w:space="0" w:color="auto"/>
        <w:bottom w:val="none" w:sz="0" w:space="0" w:color="auto"/>
        <w:right w:val="none" w:sz="0" w:space="0" w:color="auto"/>
      </w:divBdr>
    </w:div>
    <w:div w:id="1847863995">
      <w:bodyDiv w:val="1"/>
      <w:marLeft w:val="0"/>
      <w:marRight w:val="0"/>
      <w:marTop w:val="0"/>
      <w:marBottom w:val="0"/>
      <w:divBdr>
        <w:top w:val="none" w:sz="0" w:space="0" w:color="auto"/>
        <w:left w:val="none" w:sz="0" w:space="0" w:color="auto"/>
        <w:bottom w:val="none" w:sz="0" w:space="0" w:color="auto"/>
        <w:right w:val="none" w:sz="0" w:space="0" w:color="auto"/>
      </w:divBdr>
      <w:divsChild>
        <w:div w:id="1211454925">
          <w:marLeft w:val="360"/>
          <w:marRight w:val="0"/>
          <w:marTop w:val="200"/>
          <w:marBottom w:val="0"/>
          <w:divBdr>
            <w:top w:val="none" w:sz="0" w:space="0" w:color="auto"/>
            <w:left w:val="none" w:sz="0" w:space="0" w:color="auto"/>
            <w:bottom w:val="none" w:sz="0" w:space="0" w:color="auto"/>
            <w:right w:val="none" w:sz="0" w:space="0" w:color="auto"/>
          </w:divBdr>
        </w:div>
        <w:div w:id="2092776271">
          <w:marLeft w:val="1080"/>
          <w:marRight w:val="0"/>
          <w:marTop w:val="100"/>
          <w:marBottom w:val="0"/>
          <w:divBdr>
            <w:top w:val="none" w:sz="0" w:space="0" w:color="auto"/>
            <w:left w:val="none" w:sz="0" w:space="0" w:color="auto"/>
            <w:bottom w:val="none" w:sz="0" w:space="0" w:color="auto"/>
            <w:right w:val="none" w:sz="0" w:space="0" w:color="auto"/>
          </w:divBdr>
        </w:div>
      </w:divsChild>
    </w:div>
    <w:div w:id="1925145633">
      <w:bodyDiv w:val="1"/>
      <w:marLeft w:val="0"/>
      <w:marRight w:val="0"/>
      <w:marTop w:val="0"/>
      <w:marBottom w:val="0"/>
      <w:divBdr>
        <w:top w:val="none" w:sz="0" w:space="0" w:color="auto"/>
        <w:left w:val="none" w:sz="0" w:space="0" w:color="auto"/>
        <w:bottom w:val="none" w:sz="0" w:space="0" w:color="auto"/>
        <w:right w:val="none" w:sz="0" w:space="0" w:color="auto"/>
      </w:divBdr>
    </w:div>
    <w:div w:id="1931157251">
      <w:bodyDiv w:val="1"/>
      <w:marLeft w:val="0"/>
      <w:marRight w:val="0"/>
      <w:marTop w:val="0"/>
      <w:marBottom w:val="0"/>
      <w:divBdr>
        <w:top w:val="none" w:sz="0" w:space="0" w:color="auto"/>
        <w:left w:val="none" w:sz="0" w:space="0" w:color="auto"/>
        <w:bottom w:val="none" w:sz="0" w:space="0" w:color="auto"/>
        <w:right w:val="none" w:sz="0" w:space="0" w:color="auto"/>
      </w:divBdr>
    </w:div>
    <w:div w:id="2041936437">
      <w:bodyDiv w:val="1"/>
      <w:marLeft w:val="0"/>
      <w:marRight w:val="0"/>
      <w:marTop w:val="0"/>
      <w:marBottom w:val="0"/>
      <w:divBdr>
        <w:top w:val="none" w:sz="0" w:space="0" w:color="auto"/>
        <w:left w:val="none" w:sz="0" w:space="0" w:color="auto"/>
        <w:bottom w:val="none" w:sz="0" w:space="0" w:color="auto"/>
        <w:right w:val="none" w:sz="0" w:space="0" w:color="auto"/>
      </w:divBdr>
      <w:divsChild>
        <w:div w:id="364914865">
          <w:marLeft w:val="0"/>
          <w:marRight w:val="0"/>
          <w:marTop w:val="0"/>
          <w:marBottom w:val="0"/>
          <w:divBdr>
            <w:top w:val="none" w:sz="0" w:space="0" w:color="auto"/>
            <w:left w:val="none" w:sz="0" w:space="0" w:color="auto"/>
            <w:bottom w:val="none" w:sz="0" w:space="0" w:color="auto"/>
            <w:right w:val="none" w:sz="0" w:space="0" w:color="auto"/>
          </w:divBdr>
          <w:divsChild>
            <w:div w:id="455611564">
              <w:marLeft w:val="0"/>
              <w:marRight w:val="0"/>
              <w:marTop w:val="0"/>
              <w:marBottom w:val="0"/>
              <w:divBdr>
                <w:top w:val="none" w:sz="0" w:space="0" w:color="auto"/>
                <w:left w:val="none" w:sz="0" w:space="0" w:color="auto"/>
                <w:bottom w:val="none" w:sz="0" w:space="0" w:color="auto"/>
                <w:right w:val="none" w:sz="0" w:space="0" w:color="auto"/>
              </w:divBdr>
              <w:divsChild>
                <w:div w:id="533542206">
                  <w:marLeft w:val="0"/>
                  <w:marRight w:val="0"/>
                  <w:marTop w:val="0"/>
                  <w:marBottom w:val="0"/>
                  <w:divBdr>
                    <w:top w:val="none" w:sz="0" w:space="0" w:color="auto"/>
                    <w:left w:val="none" w:sz="0" w:space="0" w:color="auto"/>
                    <w:bottom w:val="none" w:sz="0" w:space="0" w:color="auto"/>
                    <w:right w:val="none" w:sz="0" w:space="0" w:color="auto"/>
                  </w:divBdr>
                  <w:divsChild>
                    <w:div w:id="1010835409">
                      <w:marLeft w:val="0"/>
                      <w:marRight w:val="0"/>
                      <w:marTop w:val="0"/>
                      <w:marBottom w:val="0"/>
                      <w:divBdr>
                        <w:top w:val="none" w:sz="0" w:space="0" w:color="auto"/>
                        <w:left w:val="none" w:sz="0" w:space="0" w:color="auto"/>
                        <w:bottom w:val="none" w:sz="0" w:space="0" w:color="auto"/>
                        <w:right w:val="none" w:sz="0" w:space="0" w:color="auto"/>
                      </w:divBdr>
                      <w:divsChild>
                        <w:div w:id="241530790">
                          <w:marLeft w:val="0"/>
                          <w:marRight w:val="0"/>
                          <w:marTop w:val="0"/>
                          <w:marBottom w:val="0"/>
                          <w:divBdr>
                            <w:top w:val="none" w:sz="0" w:space="0" w:color="auto"/>
                            <w:left w:val="none" w:sz="0" w:space="0" w:color="auto"/>
                            <w:bottom w:val="none" w:sz="0" w:space="0" w:color="auto"/>
                            <w:right w:val="none" w:sz="0" w:space="0" w:color="auto"/>
                          </w:divBdr>
                          <w:divsChild>
                            <w:div w:id="289745299">
                              <w:marLeft w:val="1187"/>
                              <w:marRight w:val="0"/>
                              <w:marTop w:val="0"/>
                              <w:marBottom w:val="0"/>
                              <w:divBdr>
                                <w:top w:val="none" w:sz="0" w:space="0" w:color="auto"/>
                                <w:left w:val="none" w:sz="0" w:space="0" w:color="auto"/>
                                <w:bottom w:val="none" w:sz="0" w:space="0" w:color="auto"/>
                                <w:right w:val="none" w:sz="0" w:space="0" w:color="auto"/>
                              </w:divBdr>
                              <w:divsChild>
                                <w:div w:id="18773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052542">
          <w:marLeft w:val="0"/>
          <w:marRight w:val="0"/>
          <w:marTop w:val="0"/>
          <w:marBottom w:val="0"/>
          <w:divBdr>
            <w:top w:val="none" w:sz="0" w:space="0" w:color="auto"/>
            <w:left w:val="none" w:sz="0" w:space="0" w:color="auto"/>
            <w:bottom w:val="none" w:sz="0" w:space="0" w:color="auto"/>
            <w:right w:val="none" w:sz="0" w:space="0" w:color="auto"/>
          </w:divBdr>
          <w:divsChild>
            <w:div w:id="1315261089">
              <w:marLeft w:val="0"/>
              <w:marRight w:val="0"/>
              <w:marTop w:val="0"/>
              <w:marBottom w:val="0"/>
              <w:divBdr>
                <w:top w:val="none" w:sz="0" w:space="0" w:color="auto"/>
                <w:left w:val="none" w:sz="0" w:space="0" w:color="auto"/>
                <w:bottom w:val="none" w:sz="0" w:space="0" w:color="auto"/>
                <w:right w:val="none" w:sz="0" w:space="0" w:color="auto"/>
              </w:divBdr>
              <w:divsChild>
                <w:div w:id="1385563372">
                  <w:marLeft w:val="0"/>
                  <w:marRight w:val="0"/>
                  <w:marTop w:val="0"/>
                  <w:marBottom w:val="0"/>
                  <w:divBdr>
                    <w:top w:val="none" w:sz="0" w:space="0" w:color="auto"/>
                    <w:left w:val="none" w:sz="0" w:space="0" w:color="auto"/>
                    <w:bottom w:val="none" w:sz="0" w:space="0" w:color="auto"/>
                    <w:right w:val="none" w:sz="0" w:space="0" w:color="auto"/>
                  </w:divBdr>
                  <w:divsChild>
                    <w:div w:id="947350277">
                      <w:marLeft w:val="0"/>
                      <w:marRight w:val="0"/>
                      <w:marTop w:val="0"/>
                      <w:marBottom w:val="0"/>
                      <w:divBdr>
                        <w:top w:val="none" w:sz="0" w:space="0" w:color="auto"/>
                        <w:left w:val="none" w:sz="0" w:space="0" w:color="auto"/>
                        <w:bottom w:val="none" w:sz="0" w:space="0" w:color="auto"/>
                        <w:right w:val="none" w:sz="0" w:space="0" w:color="auto"/>
                      </w:divBdr>
                      <w:divsChild>
                        <w:div w:id="1216312293">
                          <w:marLeft w:val="0"/>
                          <w:marRight w:val="0"/>
                          <w:marTop w:val="0"/>
                          <w:marBottom w:val="0"/>
                          <w:divBdr>
                            <w:top w:val="none" w:sz="0" w:space="0" w:color="auto"/>
                            <w:left w:val="none" w:sz="0" w:space="0" w:color="auto"/>
                            <w:bottom w:val="none" w:sz="0" w:space="0" w:color="auto"/>
                            <w:right w:val="none" w:sz="0" w:space="0" w:color="auto"/>
                          </w:divBdr>
                          <w:divsChild>
                            <w:div w:id="951714831">
                              <w:marLeft w:val="1187"/>
                              <w:marRight w:val="0"/>
                              <w:marTop w:val="0"/>
                              <w:marBottom w:val="0"/>
                              <w:divBdr>
                                <w:top w:val="none" w:sz="0" w:space="0" w:color="auto"/>
                                <w:left w:val="none" w:sz="0" w:space="0" w:color="auto"/>
                                <w:bottom w:val="none" w:sz="0" w:space="0" w:color="auto"/>
                                <w:right w:val="none" w:sz="0" w:space="0" w:color="auto"/>
                              </w:divBdr>
                              <w:divsChild>
                                <w:div w:id="19327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60069">
          <w:marLeft w:val="0"/>
          <w:marRight w:val="0"/>
          <w:marTop w:val="0"/>
          <w:marBottom w:val="0"/>
          <w:divBdr>
            <w:top w:val="none" w:sz="0" w:space="0" w:color="auto"/>
            <w:left w:val="none" w:sz="0" w:space="0" w:color="auto"/>
            <w:bottom w:val="none" w:sz="0" w:space="0" w:color="auto"/>
            <w:right w:val="none" w:sz="0" w:space="0" w:color="auto"/>
          </w:divBdr>
          <w:divsChild>
            <w:div w:id="217015401">
              <w:marLeft w:val="0"/>
              <w:marRight w:val="0"/>
              <w:marTop w:val="0"/>
              <w:marBottom w:val="0"/>
              <w:divBdr>
                <w:top w:val="none" w:sz="0" w:space="0" w:color="auto"/>
                <w:left w:val="none" w:sz="0" w:space="0" w:color="auto"/>
                <w:bottom w:val="none" w:sz="0" w:space="0" w:color="auto"/>
                <w:right w:val="none" w:sz="0" w:space="0" w:color="auto"/>
              </w:divBdr>
              <w:divsChild>
                <w:div w:id="1770157648">
                  <w:marLeft w:val="0"/>
                  <w:marRight w:val="0"/>
                  <w:marTop w:val="0"/>
                  <w:marBottom w:val="0"/>
                  <w:divBdr>
                    <w:top w:val="none" w:sz="0" w:space="0" w:color="auto"/>
                    <w:left w:val="none" w:sz="0" w:space="0" w:color="auto"/>
                    <w:bottom w:val="none" w:sz="0" w:space="0" w:color="auto"/>
                    <w:right w:val="none" w:sz="0" w:space="0" w:color="auto"/>
                  </w:divBdr>
                  <w:divsChild>
                    <w:div w:id="1801150764">
                      <w:marLeft w:val="0"/>
                      <w:marRight w:val="0"/>
                      <w:marTop w:val="0"/>
                      <w:marBottom w:val="0"/>
                      <w:divBdr>
                        <w:top w:val="none" w:sz="0" w:space="0" w:color="auto"/>
                        <w:left w:val="none" w:sz="0" w:space="0" w:color="auto"/>
                        <w:bottom w:val="none" w:sz="0" w:space="0" w:color="auto"/>
                        <w:right w:val="none" w:sz="0" w:space="0" w:color="auto"/>
                      </w:divBdr>
                      <w:divsChild>
                        <w:div w:id="38554845">
                          <w:marLeft w:val="0"/>
                          <w:marRight w:val="0"/>
                          <w:marTop w:val="0"/>
                          <w:marBottom w:val="0"/>
                          <w:divBdr>
                            <w:top w:val="none" w:sz="0" w:space="0" w:color="auto"/>
                            <w:left w:val="none" w:sz="0" w:space="0" w:color="auto"/>
                            <w:bottom w:val="none" w:sz="0" w:space="0" w:color="auto"/>
                            <w:right w:val="none" w:sz="0" w:space="0" w:color="auto"/>
                          </w:divBdr>
                          <w:divsChild>
                            <w:div w:id="506291160">
                              <w:marLeft w:val="1187"/>
                              <w:marRight w:val="0"/>
                              <w:marTop w:val="0"/>
                              <w:marBottom w:val="0"/>
                              <w:divBdr>
                                <w:top w:val="none" w:sz="0" w:space="0" w:color="auto"/>
                                <w:left w:val="none" w:sz="0" w:space="0" w:color="auto"/>
                                <w:bottom w:val="none" w:sz="0" w:space="0" w:color="auto"/>
                                <w:right w:val="none" w:sz="0" w:space="0" w:color="auto"/>
                              </w:divBdr>
                              <w:divsChild>
                                <w:div w:id="8450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12858">
          <w:marLeft w:val="0"/>
          <w:marRight w:val="0"/>
          <w:marTop w:val="0"/>
          <w:marBottom w:val="0"/>
          <w:divBdr>
            <w:top w:val="none" w:sz="0" w:space="0" w:color="auto"/>
            <w:left w:val="none" w:sz="0" w:space="0" w:color="auto"/>
            <w:bottom w:val="none" w:sz="0" w:space="0" w:color="auto"/>
            <w:right w:val="none" w:sz="0" w:space="0" w:color="auto"/>
          </w:divBdr>
          <w:divsChild>
            <w:div w:id="226184406">
              <w:marLeft w:val="0"/>
              <w:marRight w:val="0"/>
              <w:marTop w:val="0"/>
              <w:marBottom w:val="0"/>
              <w:divBdr>
                <w:top w:val="none" w:sz="0" w:space="0" w:color="auto"/>
                <w:left w:val="none" w:sz="0" w:space="0" w:color="auto"/>
                <w:bottom w:val="none" w:sz="0" w:space="0" w:color="auto"/>
                <w:right w:val="none" w:sz="0" w:space="0" w:color="auto"/>
              </w:divBdr>
              <w:divsChild>
                <w:div w:id="1236434610">
                  <w:marLeft w:val="0"/>
                  <w:marRight w:val="0"/>
                  <w:marTop w:val="0"/>
                  <w:marBottom w:val="0"/>
                  <w:divBdr>
                    <w:top w:val="none" w:sz="0" w:space="0" w:color="auto"/>
                    <w:left w:val="none" w:sz="0" w:space="0" w:color="auto"/>
                    <w:bottom w:val="none" w:sz="0" w:space="0" w:color="auto"/>
                    <w:right w:val="none" w:sz="0" w:space="0" w:color="auto"/>
                  </w:divBdr>
                  <w:divsChild>
                    <w:div w:id="604193271">
                      <w:marLeft w:val="0"/>
                      <w:marRight w:val="0"/>
                      <w:marTop w:val="0"/>
                      <w:marBottom w:val="0"/>
                      <w:divBdr>
                        <w:top w:val="none" w:sz="0" w:space="0" w:color="auto"/>
                        <w:left w:val="none" w:sz="0" w:space="0" w:color="auto"/>
                        <w:bottom w:val="none" w:sz="0" w:space="0" w:color="auto"/>
                        <w:right w:val="none" w:sz="0" w:space="0" w:color="auto"/>
                      </w:divBdr>
                      <w:divsChild>
                        <w:div w:id="1673528965">
                          <w:marLeft w:val="0"/>
                          <w:marRight w:val="0"/>
                          <w:marTop w:val="0"/>
                          <w:marBottom w:val="0"/>
                          <w:divBdr>
                            <w:top w:val="none" w:sz="0" w:space="0" w:color="auto"/>
                            <w:left w:val="none" w:sz="0" w:space="0" w:color="auto"/>
                            <w:bottom w:val="none" w:sz="0" w:space="0" w:color="auto"/>
                            <w:right w:val="none" w:sz="0" w:space="0" w:color="auto"/>
                          </w:divBdr>
                          <w:divsChild>
                            <w:div w:id="35936618">
                              <w:marLeft w:val="1187"/>
                              <w:marRight w:val="0"/>
                              <w:marTop w:val="0"/>
                              <w:marBottom w:val="0"/>
                              <w:divBdr>
                                <w:top w:val="none" w:sz="0" w:space="0" w:color="auto"/>
                                <w:left w:val="none" w:sz="0" w:space="0" w:color="auto"/>
                                <w:bottom w:val="none" w:sz="0" w:space="0" w:color="auto"/>
                                <w:right w:val="none" w:sz="0" w:space="0" w:color="auto"/>
                              </w:divBdr>
                              <w:divsChild>
                                <w:div w:id="20735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3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nicaltrials.gov/" TargetMode="External"/><Relationship Id="rId117" Type="http://schemas.openxmlformats.org/officeDocument/2006/relationships/hyperlink" Target="https://clinicaltrials.gov/ct2/manage-recs/how-report" TargetMode="External"/><Relationship Id="rId21" Type="http://schemas.openxmlformats.org/officeDocument/2006/relationships/hyperlink" Target="https://grants.nih.gov/grants/guide/notice-files/NOT-OD-16-149.html" TargetMode="External"/><Relationship Id="rId42" Type="http://schemas.openxmlformats.org/officeDocument/2006/relationships/hyperlink" Target="http://wwwcf.nlm.nih.gov/hsr_project/home_proj.cfm" TargetMode="External"/><Relationship Id="rId47" Type="http://schemas.openxmlformats.org/officeDocument/2006/relationships/hyperlink" Target="mailto:lynnjago@buffalo.edu" TargetMode="External"/><Relationship Id="rId63" Type="http://schemas.openxmlformats.org/officeDocument/2006/relationships/image" Target="media/image3.png"/><Relationship Id="rId68" Type="http://schemas.openxmlformats.org/officeDocument/2006/relationships/hyperlink" Target="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 TargetMode="External"/><Relationship Id="rId84" Type="http://schemas.openxmlformats.org/officeDocument/2006/relationships/hyperlink" Target="https://prsinfo.clinicaltrials.gov/trainTrainer/Cluster-Randomized-Design-Fictional-Manuscript.pdf" TargetMode="External"/><Relationship Id="rId89" Type="http://schemas.openxmlformats.org/officeDocument/2006/relationships/hyperlink" Target="https://prsinfo.clinicaltrials.gov/trainTrainer/SMART-Study-Design-Example-Record.pdf" TargetMode="External"/><Relationship Id="rId112" Type="http://schemas.openxmlformats.org/officeDocument/2006/relationships/hyperlink" Target="https://register.clinicaltrials.gov/" TargetMode="External"/><Relationship Id="rId16" Type="http://schemas.openxmlformats.org/officeDocument/2006/relationships/hyperlink" Target="https://grants.nih.gov/grants/policy/faq_clinical_trial_definition.htm" TargetMode="External"/><Relationship Id="rId107" Type="http://schemas.openxmlformats.org/officeDocument/2006/relationships/hyperlink" Target="https://clinicaltrials.gov/ct2/manage-recs/fdaaa" TargetMode="External"/><Relationship Id="rId11" Type="http://schemas.openxmlformats.org/officeDocument/2006/relationships/hyperlink" Target="https://prsinfo.clinicaltrials.gov/ACT_Checklist.pdf" TargetMode="External"/><Relationship Id="rId32" Type="http://schemas.openxmlformats.org/officeDocument/2006/relationships/hyperlink" Target="https://grants.nih.gov/grants/guide/notice-files/NOT-OD-17-118.html" TargetMode="External"/><Relationship Id="rId37" Type="http://schemas.openxmlformats.org/officeDocument/2006/relationships/hyperlink" Target="http://www.icmje.org/recommendations/browse/publishing-and-editorial-issues/clinical-trial-registration.html" TargetMode="External"/><Relationship Id="rId53" Type="http://schemas.openxmlformats.org/officeDocument/2006/relationships/hyperlink" Target="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 TargetMode="External"/><Relationship Id="rId58" Type="http://schemas.openxmlformats.org/officeDocument/2006/relationships/hyperlink" Target="https://clinicaltrials.gov/ct2/manage-recs/resources/" TargetMode="External"/><Relationship Id="rId74" Type="http://schemas.openxmlformats.org/officeDocument/2006/relationships/hyperlink" Target="https://prsinfo.clinicaltrials.gov/trainTrainer/Crossover-Design-Fiction-Manuscript.pdf" TargetMode="External"/><Relationship Id="rId79" Type="http://schemas.openxmlformats.org/officeDocument/2006/relationships/hyperlink" Target="https://prsinfo.clinicaltrials.gov/trainTrainer/Multiple-Period-Design-Answer-Key.pdf" TargetMode="External"/><Relationship Id="rId102" Type="http://schemas.openxmlformats.org/officeDocument/2006/relationships/hyperlink" Target="https://www.regulations.gov/docket?D=HHS-OPHS-2018-0021" TargetMode="External"/><Relationship Id="rId123" Type="http://schemas.openxmlformats.org/officeDocument/2006/relationships/hyperlink" Target="https://www.nih.gov/news-events/summary-table-hhs-nih-initiatives-enhance-availability-clinical-trial-information"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prsinfo.clinicaltrials.gov/trainTrainer/SMART-Study-Design-Fictional-Manuscript.pdf" TargetMode="External"/><Relationship Id="rId95" Type="http://schemas.openxmlformats.org/officeDocument/2006/relationships/hyperlink" Target="https://prsinfo.clinicaltrials.gov/ResultsExamples.pdf" TargetMode="External"/><Relationship Id="rId22" Type="http://schemas.openxmlformats.org/officeDocument/2006/relationships/hyperlink" Target="https://grants.nih.gov/grants/guide/notice-files/NOT-OD-18-212.html" TargetMode="External"/><Relationship Id="rId27" Type="http://schemas.openxmlformats.org/officeDocument/2006/relationships/hyperlink" Target="https://grants.nih.gov/policy/clinical-trials/good-clinical-training.htm" TargetMode="External"/><Relationship Id="rId43" Type="http://schemas.openxmlformats.org/officeDocument/2006/relationships/hyperlink" Target="https://prsinfo.clinicaltrials.gov/ProtocolDetailedReviewItems.pdf" TargetMode="External"/><Relationship Id="rId48" Type="http://schemas.openxmlformats.org/officeDocument/2006/relationships/hyperlink" Target="https://register.clinicaltrials.gov/" TargetMode="External"/><Relationship Id="rId64" Type="http://schemas.openxmlformats.org/officeDocument/2006/relationships/hyperlink" Target="mailto:register@clinicaltrials.gov" TargetMode="External"/><Relationship Id="rId69" Type="http://schemas.openxmlformats.org/officeDocument/2006/relationships/hyperlink" Target="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 TargetMode="External"/><Relationship Id="rId113" Type="http://schemas.openxmlformats.org/officeDocument/2006/relationships/hyperlink" Target="https://prsinfo.clinicaltrials.gov/tutorial/content4/index.html" TargetMode="External"/><Relationship Id="rId118" Type="http://schemas.openxmlformats.org/officeDocument/2006/relationships/hyperlink" Target="http://icmje.org/about-icmje/faqs/clinical-trials-registration/" TargetMode="External"/><Relationship Id="rId80" Type="http://schemas.openxmlformats.org/officeDocument/2006/relationships/hyperlink" Target="https://prsinfo.clinicaltrials.gov/trainTrainer/Multiple-Period-Design-Fiction-Manuscript.pdf" TargetMode="External"/><Relationship Id="rId85" Type="http://schemas.openxmlformats.org/officeDocument/2006/relationships/hyperlink" Target="https://prsinfo.clinicaltrials.gov/trainTrainer/Fractional-Factorial-Design-Example-Record.pdf" TargetMode="External"/><Relationship Id="rId12" Type="http://schemas.openxmlformats.org/officeDocument/2006/relationships/hyperlink" Target="https://grants.nih.gov/grants/guide/notice-files/NOT-OD-16-149.html" TargetMode="External"/><Relationship Id="rId17" Type="http://schemas.openxmlformats.org/officeDocument/2006/relationships/hyperlink" Target="https://grants.nih.gov/policy/clinical-trials/case-studies.htm" TargetMode="External"/><Relationship Id="rId33" Type="http://schemas.openxmlformats.org/officeDocument/2006/relationships/hyperlink" Target="http://www.icmje.org/journals-following-the-icmje-recommendations/" TargetMode="External"/><Relationship Id="rId38" Type="http://schemas.openxmlformats.org/officeDocument/2006/relationships/hyperlink" Target="https://clinicaltrials.gov/ct2/manage-recs/resources" TargetMode="External"/><Relationship Id="rId59" Type="http://schemas.openxmlformats.org/officeDocument/2006/relationships/hyperlink" Target="https://clinicaltrials.gov/ct2/manage-recs/how-register" TargetMode="External"/><Relationship Id="rId103" Type="http://schemas.openxmlformats.org/officeDocument/2006/relationships/hyperlink" Target="https://clinicaltrials.gov/ct2/manage-recs" TargetMode="External"/><Relationship Id="rId108" Type="http://schemas.openxmlformats.org/officeDocument/2006/relationships/hyperlink" Target="https://clinicaltrials.gov/ct2/manage-recs/faq" TargetMode="External"/><Relationship Id="rId124" Type="http://schemas.openxmlformats.org/officeDocument/2006/relationships/hyperlink" Target="https://www.federalregister.gov/documents/2016/09/21/2016-22129/clinical-trials-registration-and-results-information-submission" TargetMode="External"/><Relationship Id="rId54" Type="http://schemas.openxmlformats.org/officeDocument/2006/relationships/hyperlink" Target="https://clinicaltrials.gov/ct2/manage-recs/how-register" TargetMode="External"/><Relationship Id="rId70" Type="http://schemas.openxmlformats.org/officeDocument/2006/relationships/hyperlink" Target="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 TargetMode="External"/><Relationship Id="rId75" Type="http://schemas.openxmlformats.org/officeDocument/2006/relationships/hyperlink" Target="https://prsinfo.clinicaltrials.gov/trainTrainer/Dose-Escalation-Design-Answer-Key.pdf" TargetMode="External"/><Relationship Id="rId91" Type="http://schemas.openxmlformats.org/officeDocument/2006/relationships/hyperlink" Target="http://prsinfo.clinicaltrials.gov/results_table_layout/ResultSimpleForms.html" TargetMode="External"/><Relationship Id="rId96" Type="http://schemas.openxmlformats.org/officeDocument/2006/relationships/hyperlink" Target="https://prsinfo.clinicaltrials.gov/ProtocolDetailedReviewItems.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grants.nih.gov/grants/guide/notice-files/NOT-OD-18-212.html" TargetMode="External"/><Relationship Id="rId28" Type="http://schemas.openxmlformats.org/officeDocument/2006/relationships/hyperlink" Target="https://grants.nih.gov/grants/guide/notice-files/NOT-OD-16-148.html" TargetMode="External"/><Relationship Id="rId49" Type="http://schemas.openxmlformats.org/officeDocument/2006/relationships/hyperlink" Target="https://clinicaltrials.gov/ct2/manage-recs/present" TargetMode="External"/><Relationship Id="rId114" Type="http://schemas.openxmlformats.org/officeDocument/2006/relationships/hyperlink" Target="https://clinicaltrials.gov/ct2/manage-recs/present" TargetMode="External"/><Relationship Id="rId119" Type="http://schemas.openxmlformats.org/officeDocument/2006/relationships/hyperlink" Target="https://www.nih.gov/news-events/news-releases/hhs-takes-steps-provide-more-information-about-clinical-trials-public" TargetMode="External"/><Relationship Id="rId44" Type="http://schemas.openxmlformats.org/officeDocument/2006/relationships/hyperlink" Target="https://prsinfo.clinicaltrials.gov/ResultsDetailedReviewItems.pdf" TargetMode="External"/><Relationship Id="rId60" Type="http://schemas.openxmlformats.org/officeDocument/2006/relationships/hyperlink" Target="https://clinicaltrials.gov/ct2/manage-recs/resources" TargetMode="External"/><Relationship Id="rId65" Type="http://schemas.openxmlformats.org/officeDocument/2006/relationships/hyperlink" Target="mailto:register@clinicaltrials.gov" TargetMode="External"/><Relationship Id="rId81" Type="http://schemas.openxmlformats.org/officeDocument/2006/relationships/hyperlink" Target="https://prsinfo.clinicaltrials.gov/trainTrainer/Units_Other_Than_Participants_Study_Example_With_Results_Answer_Key.pdf" TargetMode="External"/><Relationship Id="rId86" Type="http://schemas.openxmlformats.org/officeDocument/2006/relationships/hyperlink" Target="https://prsinfo.clinicaltrials.gov/trainTrainer/Fractional-Factorial-Design-Fictional-Manuscript.pdf" TargetMode="External"/><Relationship Id="rId13" Type="http://schemas.openxmlformats.org/officeDocument/2006/relationships/hyperlink" Target="https://grants.nih.gov/ct-decision/index.htm" TargetMode="External"/><Relationship Id="rId18" Type="http://schemas.openxmlformats.org/officeDocument/2006/relationships/hyperlink" Target="https://www.youtube.com/watch?v=uMv3Ix7lIbk&amp;feature=youtu.be" TargetMode="External"/><Relationship Id="rId39" Type="http://schemas.openxmlformats.org/officeDocument/2006/relationships/hyperlink" Target="https://grants.nih.gov/grants/guide/notice-files/NOT-CA-15-011.html" TargetMode="External"/><Relationship Id="rId109" Type="http://schemas.openxmlformats.org/officeDocument/2006/relationships/hyperlink" Target="https://clinicaltrials.gov/ct2/manage-recs/faq" TargetMode="External"/><Relationship Id="rId34" Type="http://schemas.openxmlformats.org/officeDocument/2006/relationships/hyperlink" Target="http://www.icmje.org/about-icmje/faqs/clinical-trials-registration/" TargetMode="External"/><Relationship Id="rId50" Type="http://schemas.openxmlformats.org/officeDocument/2006/relationships/hyperlink" Target="mailto:lynnjago@buffalo.edu" TargetMode="External"/><Relationship Id="rId55" Type="http://schemas.openxmlformats.org/officeDocument/2006/relationships/hyperlink" Target="https://prsinfo.clinicaltrials.gov/Interventional_Study_Protocol_Registration_Template_Jan_2018.pdf" TargetMode="External"/><Relationship Id="rId76" Type="http://schemas.openxmlformats.org/officeDocument/2006/relationships/hyperlink" Target="https://prsinfo.clinicaltrials.gov/trainTrainer/Dose-Escalation-Design-Fiction-Manuscript.pdf" TargetMode="External"/><Relationship Id="rId97" Type="http://schemas.openxmlformats.org/officeDocument/2006/relationships/hyperlink" Target="https://prsinfo.clinicaltrials.gov/ResultsDetailedReviewItems.pdf" TargetMode="External"/><Relationship Id="rId104" Type="http://schemas.openxmlformats.org/officeDocument/2006/relationships/hyperlink" Target="https://prsinfo.clinicaltrials.gov/ProtocolDetailedReviewItems.pdf" TargetMode="External"/><Relationship Id="rId120" Type="http://schemas.openxmlformats.org/officeDocument/2006/relationships/hyperlink" Target="https://s3.amazonaws.com/public-inspection.federalregister.gov/2016-22379.pdf" TargetMode="External"/><Relationship Id="rId125" Type="http://schemas.openxmlformats.org/officeDocument/2006/relationships/hyperlink" Target="https://www.clinicaltrials.gov/ct2/manage-recs/fdaaa" TargetMode="External"/><Relationship Id="rId7" Type="http://schemas.openxmlformats.org/officeDocument/2006/relationships/endnotes" Target="endnotes.xml"/><Relationship Id="rId71" Type="http://schemas.openxmlformats.org/officeDocument/2006/relationships/hyperlink" Target="https://prsinfo.clinicaltrials.gov/trainTrainer/Parallel-Design-Answer-Key.pdf" TargetMode="External"/><Relationship Id="rId92" Type="http://schemas.openxmlformats.org/officeDocument/2006/relationships/hyperlink" Target="https://prsinfo.clinicaltrials.gov/tutorial/content4/index.html" TargetMode="External"/><Relationship Id="rId2" Type="http://schemas.openxmlformats.org/officeDocument/2006/relationships/numbering" Target="numbering.xml"/><Relationship Id="rId29" Type="http://schemas.openxmlformats.org/officeDocument/2006/relationships/hyperlink" Target="https://grants.nih.gov/policy/clinical-trials/informedconsent.htm" TargetMode="External"/><Relationship Id="rId24" Type="http://schemas.openxmlformats.org/officeDocument/2006/relationships/hyperlink" Target="https://grants.nih.gov/grants/guide/notice-files/NOT-OD-15-015.html" TargetMode="External"/><Relationship Id="rId40" Type="http://schemas.openxmlformats.org/officeDocument/2006/relationships/hyperlink" Target="https://www.pcori.org/sites/default/files/PCORI-Peer-Review-and-Release-of-Findings-Process.pdf" TargetMode="External"/><Relationship Id="rId45" Type="http://schemas.openxmlformats.org/officeDocument/2006/relationships/hyperlink" Target="http://prsinfo.clinicaltrials.gov/ElaborationsOnDefinitions.pdf" TargetMode="External"/><Relationship Id="rId66" Type="http://schemas.openxmlformats.org/officeDocument/2006/relationships/image" Target="media/image4.png"/><Relationship Id="rId87" Type="http://schemas.openxmlformats.org/officeDocument/2006/relationships/hyperlink" Target="https://prsinfo.clinicaltrials.gov/trainTrainer/Micro-Randomized-Design-Example-Record.pdf" TargetMode="External"/><Relationship Id="rId110" Type="http://schemas.openxmlformats.org/officeDocument/2006/relationships/hyperlink" Target="https://clinicaltrials.gov/ct2/manage-recs/faq" TargetMode="External"/><Relationship Id="rId115" Type="http://schemas.openxmlformats.org/officeDocument/2006/relationships/hyperlink" Target="https://clinicaltrials.gov/ct2/manage-recs/resources" TargetMode="External"/><Relationship Id="rId61" Type="http://schemas.openxmlformats.org/officeDocument/2006/relationships/hyperlink" Target="https://register.clinicaltrials.gov/" TargetMode="External"/><Relationship Id="rId82" Type="http://schemas.openxmlformats.org/officeDocument/2006/relationships/hyperlink" Target="https://prsinfo.clinicaltrials.gov/trainTrainer/Units_Other_Than_Participants_Fictional_Manuscript.pdf" TargetMode="External"/><Relationship Id="rId19" Type="http://schemas.openxmlformats.org/officeDocument/2006/relationships/hyperlink" Target="https://grants.nih.gov/policy/clinical-trials/specific-funding-opportunities.htm" TargetMode="External"/><Relationship Id="rId14" Type="http://schemas.openxmlformats.org/officeDocument/2006/relationships/hyperlink" Target="https://grants.nih.gov/policy/clinical-trials/definition.htm" TargetMode="External"/><Relationship Id="rId30" Type="http://schemas.openxmlformats.org/officeDocument/2006/relationships/hyperlink" Target="https://grants.nih.gov/grants/guide/notice-files/NOT-OD-19-110.html" TargetMode="External"/><Relationship Id="rId35" Type="http://schemas.openxmlformats.org/officeDocument/2006/relationships/hyperlink" Target="http://www.who.int/ictrp/network/primary/en/" TargetMode="External"/><Relationship Id="rId56" Type="http://schemas.openxmlformats.org/officeDocument/2006/relationships/hyperlink" Target="https://prsinfo.clinicaltrials.gov/Observational_Study_Protocol_Registration_Template.pdf" TargetMode="External"/><Relationship Id="rId77" Type="http://schemas.openxmlformats.org/officeDocument/2006/relationships/hyperlink" Target="https://prsinfo.clinicaltrials.gov/trainTrainer/Factorial-Design-Answer-Key.pdf" TargetMode="External"/><Relationship Id="rId100" Type="http://schemas.openxmlformats.org/officeDocument/2006/relationships/hyperlink" Target="https://www.hhs.gov/ohrp/education-and-outreach/revised-common-rule/index.html" TargetMode="External"/><Relationship Id="rId105" Type="http://schemas.openxmlformats.org/officeDocument/2006/relationships/hyperlink" Target="https://www.clinicaltrials.gov/ct2/manage-recs/faq" TargetMode="External"/><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nam12.safelinks.protection.outlook.com/?url=https%3A%2F%2Fprsinfo.clinicaltrials.gov%2Fdefinitions.html&amp;data=04%7C01%7CLynnJago%40buffalo.edu%7C12d9f89b46d84b78a75008da0dd301d6%7C96464a8af8ed40b199e25f6b50a20250%7C0%7C0%7C637837498223160184%7CUnknown%7CTWFpbGZsb3d8eyJWIjoiMC4wLjAwMDAiLCJQIjoiV2luMzIiLCJBTiI6Ik1haWwiLCJXVCI6Mn0%3D%7C3000&amp;sdata=sDiWsFEGFmHpvFFj5AVPurJXADF18tLt0TS40D%2Bit4w%3D&amp;reserved=0" TargetMode="External"/><Relationship Id="rId72" Type="http://schemas.openxmlformats.org/officeDocument/2006/relationships/hyperlink" Target="https://prsinfo.clinicaltrials.gov/trainTrainer/Parallel-Design-Fiction-Manuscript.pdf" TargetMode="External"/><Relationship Id="rId93" Type="http://schemas.openxmlformats.org/officeDocument/2006/relationships/hyperlink" Target="https://clinicaltrials.gov/ct2/manage-recs/how-report" TargetMode="External"/><Relationship Id="rId98" Type="http://schemas.openxmlformats.org/officeDocument/2006/relationships/hyperlink" Target="https://register.clinicaltrials.gov/prs/app/template/AdminEmail.vm?resultshelp=true&amp;popup=true&amp;uid=U0002MTU&amp;ts=25&amp;sid=S0003IW0&amp;cx=md6mi4" TargetMode="External"/><Relationship Id="rId121" Type="http://schemas.openxmlformats.org/officeDocument/2006/relationships/hyperlink" Target="https://grants.nih.gov/grants/guide/notice-files/NOT-OD-16-149.html" TargetMode="External"/><Relationship Id="rId3" Type="http://schemas.openxmlformats.org/officeDocument/2006/relationships/styles" Target="styles.xml"/><Relationship Id="rId25" Type="http://schemas.openxmlformats.org/officeDocument/2006/relationships/hyperlink" Target="https://grants.nih.gov/grants/guide/notice-files/NOT-OD-18-212.html" TargetMode="External"/><Relationship Id="rId46" Type="http://schemas.openxmlformats.org/officeDocument/2006/relationships/hyperlink" Target="https://register.clinicaltrials.gov/prs/html/prs-users-guide.html" TargetMode="External"/><Relationship Id="rId67" Type="http://schemas.openxmlformats.org/officeDocument/2006/relationships/hyperlink" Target="https://register.clinicaltrials.gov/prs/html/prs-users-guide.html" TargetMode="External"/><Relationship Id="rId116" Type="http://schemas.openxmlformats.org/officeDocument/2006/relationships/hyperlink" Target="https://clinicaltrials.gov/ct2/manage-recs/how-register" TargetMode="External"/><Relationship Id="rId20" Type="http://schemas.openxmlformats.org/officeDocument/2006/relationships/hyperlink" Target="https://grants.nih.gov/policy/clinical-trials/reporting/steps.htm" TargetMode="External"/><Relationship Id="rId41" Type="http://schemas.openxmlformats.org/officeDocument/2006/relationships/hyperlink" Target="https://patientregistry.ahrq.gov" TargetMode="External"/><Relationship Id="rId62" Type="http://schemas.openxmlformats.org/officeDocument/2006/relationships/hyperlink" Target="mailto:lynnjago@buffalo.edu" TargetMode="External"/><Relationship Id="rId83" Type="http://schemas.openxmlformats.org/officeDocument/2006/relationships/hyperlink" Target="https://prsinfo.clinicaltrials.gov/trainTrainer/Cluster-Randomized-Design-Example-Record.pdf" TargetMode="External"/><Relationship Id="rId88" Type="http://schemas.openxmlformats.org/officeDocument/2006/relationships/hyperlink" Target="https://prsinfo.clinicaltrials.gov/trainTrainer/Micro-Randomized-Design-Fictional-Manuscript.pdf" TargetMode="External"/><Relationship Id="rId111" Type="http://schemas.openxmlformats.org/officeDocument/2006/relationships/hyperlink" Target="https://clinicaltrials.gov/" TargetMode="External"/><Relationship Id="rId15" Type="http://schemas.openxmlformats.org/officeDocument/2006/relationships/hyperlink" Target="http://www.nature.com/articles/s41562-017-0265-4.epdf?shared_access_token=affstguJ3cA7jKDMnSOxcNRgN0jAjWel9jnR3ZoTv0PvjGx7hHMybeRUi3OcI2LOVKth1cYptPpILr9U5XyFJIa7EU3scrRbRHwLMfd9JEKuWROD5cDrw-ORdJxl-L6jhjPIqhQ6FAf8LcNVIHlF2rcuQz-ZuYRgku1J_oRSjh4%3D" TargetMode="External"/><Relationship Id="rId36" Type="http://schemas.openxmlformats.org/officeDocument/2006/relationships/hyperlink" Target="https://clinicaltrials.gov/" TargetMode="External"/><Relationship Id="rId57" Type="http://schemas.openxmlformats.org/officeDocument/2006/relationships/hyperlink" Target="https://prsinfo.clinicaltrials.gov/Expanded_Access_Protocol_Registration_Template.pdf" TargetMode="External"/><Relationship Id="rId106" Type="http://schemas.openxmlformats.org/officeDocument/2006/relationships/hyperlink" Target="mailto:lynnjago@buffalo.edu" TargetMode="External"/><Relationship Id="rId127" Type="http://schemas.openxmlformats.org/officeDocument/2006/relationships/fontTable" Target="fontTable.xml"/><Relationship Id="rId10" Type="http://schemas.openxmlformats.org/officeDocument/2006/relationships/image" Target="cid:image002.png@01D7A55E.3F637330" TargetMode="External"/><Relationship Id="rId31" Type="http://schemas.openxmlformats.org/officeDocument/2006/relationships/hyperlink" Target="https://grants.nih.gov/grants/how-to-apply-application-guide.html" TargetMode="External"/><Relationship Id="rId52" Type="http://schemas.openxmlformats.org/officeDocument/2006/relationships/hyperlink" Target="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 TargetMode="External"/><Relationship Id="rId73" Type="http://schemas.openxmlformats.org/officeDocument/2006/relationships/hyperlink" Target="https://prsinfo.clinicaltrials.gov/trainTrainer/Crossover-Design-Answer-Key.pdf" TargetMode="External"/><Relationship Id="rId78" Type="http://schemas.openxmlformats.org/officeDocument/2006/relationships/hyperlink" Target="https://prsinfo.clinicaltrials.gov/trainTrainer/Factorial-Design-Fiction-Manuscript.pdf" TargetMode="External"/><Relationship Id="rId94" Type="http://schemas.openxmlformats.org/officeDocument/2006/relationships/hyperlink" Target="https://prsinfo.clinicaltrials.gov/results_definitions.html" TargetMode="External"/><Relationship Id="rId99" Type="http://schemas.openxmlformats.org/officeDocument/2006/relationships/hyperlink" Target="http://mailto:register@clinicaltrials.gov/" TargetMode="External"/><Relationship Id="rId101" Type="http://schemas.openxmlformats.org/officeDocument/2006/relationships/hyperlink" Target="https://clinicaltrials.gov/ct2/manage-recs" TargetMode="External"/><Relationship Id="rId122" Type="http://schemas.openxmlformats.org/officeDocument/2006/relationships/hyperlink" Target="https://s3.amazonaws.com/public-inspection.federalregister.gov/2016-22129.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DED7-8664-4434-9E9A-2D0809D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13736</Words>
  <Characters>78298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91851</CharactersWithSpaces>
  <SharedDoc>false</SharedDoc>
  <HLinks>
    <vt:vector size="612" baseType="variant">
      <vt:variant>
        <vt:i4>6029400</vt:i4>
      </vt:variant>
      <vt:variant>
        <vt:i4>363</vt:i4>
      </vt:variant>
      <vt:variant>
        <vt:i4>0</vt:i4>
      </vt:variant>
      <vt:variant>
        <vt:i4>5</vt:i4>
      </vt:variant>
      <vt:variant>
        <vt:lpwstr>https://www.clinicaltrials.gov/ct2/manage-recs/fdaaa</vt:lpwstr>
      </vt:variant>
      <vt:variant>
        <vt:lpwstr/>
      </vt:variant>
      <vt:variant>
        <vt:i4>6422587</vt:i4>
      </vt:variant>
      <vt:variant>
        <vt:i4>360</vt:i4>
      </vt:variant>
      <vt:variant>
        <vt:i4>0</vt:i4>
      </vt:variant>
      <vt:variant>
        <vt:i4>5</vt:i4>
      </vt:variant>
      <vt:variant>
        <vt:lpwstr>https://www.federalregister.gov/documents/2016/09/21/2016-22129/clinical-trials-registration-and-results-information-submission</vt:lpwstr>
      </vt:variant>
      <vt:variant>
        <vt:lpwstr/>
      </vt:variant>
      <vt:variant>
        <vt:i4>1966156</vt:i4>
      </vt:variant>
      <vt:variant>
        <vt:i4>357</vt:i4>
      </vt:variant>
      <vt:variant>
        <vt:i4>0</vt:i4>
      </vt:variant>
      <vt:variant>
        <vt:i4>5</vt:i4>
      </vt:variant>
      <vt:variant>
        <vt:lpwstr>https://www.nih.gov/news-events/summary-table-hhs-nih-initiatives-enhance-availability-clinical-trial-information</vt:lpwstr>
      </vt:variant>
      <vt:variant>
        <vt:lpwstr/>
      </vt:variant>
      <vt:variant>
        <vt:i4>1966093</vt:i4>
      </vt:variant>
      <vt:variant>
        <vt:i4>354</vt:i4>
      </vt:variant>
      <vt:variant>
        <vt:i4>0</vt:i4>
      </vt:variant>
      <vt:variant>
        <vt:i4>5</vt:i4>
      </vt:variant>
      <vt:variant>
        <vt:lpwstr>https://s3.amazonaws.com/public-inspection.federalregister.gov/2016-22129.pdf</vt:lpwstr>
      </vt:variant>
      <vt:variant>
        <vt:lpwstr/>
      </vt:variant>
      <vt:variant>
        <vt:i4>7536700</vt:i4>
      </vt:variant>
      <vt:variant>
        <vt:i4>351</vt:i4>
      </vt:variant>
      <vt:variant>
        <vt:i4>0</vt:i4>
      </vt:variant>
      <vt:variant>
        <vt:i4>5</vt:i4>
      </vt:variant>
      <vt:variant>
        <vt:lpwstr>https://grants.nih.gov/grants/guide/notice-files/NOT-OD-16-149.html</vt:lpwstr>
      </vt:variant>
      <vt:variant>
        <vt:lpwstr/>
      </vt:variant>
      <vt:variant>
        <vt:i4>1769487</vt:i4>
      </vt:variant>
      <vt:variant>
        <vt:i4>348</vt:i4>
      </vt:variant>
      <vt:variant>
        <vt:i4>0</vt:i4>
      </vt:variant>
      <vt:variant>
        <vt:i4>5</vt:i4>
      </vt:variant>
      <vt:variant>
        <vt:lpwstr>https://s3.amazonaws.com/public-inspection.federalregister.gov/2016-22379.pdf</vt:lpwstr>
      </vt:variant>
      <vt:variant>
        <vt:lpwstr/>
      </vt:variant>
      <vt:variant>
        <vt:i4>7733287</vt:i4>
      </vt:variant>
      <vt:variant>
        <vt:i4>345</vt:i4>
      </vt:variant>
      <vt:variant>
        <vt:i4>0</vt:i4>
      </vt:variant>
      <vt:variant>
        <vt:i4>5</vt:i4>
      </vt:variant>
      <vt:variant>
        <vt:lpwstr>https://www.nih.gov/news-events/news-releases/hhs-takes-steps-provide-more-information-about-clinical-trials-public</vt:lpwstr>
      </vt:variant>
      <vt:variant>
        <vt:lpwstr/>
      </vt:variant>
      <vt:variant>
        <vt:i4>3014717</vt:i4>
      </vt:variant>
      <vt:variant>
        <vt:i4>342</vt:i4>
      </vt:variant>
      <vt:variant>
        <vt:i4>0</vt:i4>
      </vt:variant>
      <vt:variant>
        <vt:i4>5</vt:i4>
      </vt:variant>
      <vt:variant>
        <vt:lpwstr>http://icmje.org/about-icmje/faqs/clinical-trials-registration/</vt:lpwstr>
      </vt:variant>
      <vt:variant>
        <vt:lpwstr/>
      </vt:variant>
      <vt:variant>
        <vt:i4>786453</vt:i4>
      </vt:variant>
      <vt:variant>
        <vt:i4>339</vt:i4>
      </vt:variant>
      <vt:variant>
        <vt:i4>0</vt:i4>
      </vt:variant>
      <vt:variant>
        <vt:i4>5</vt:i4>
      </vt:variant>
      <vt:variant>
        <vt:lpwstr>https://clinicaltrials.gov/ct2/manage-recs/how-report</vt:lpwstr>
      </vt:variant>
      <vt:variant>
        <vt:lpwstr/>
      </vt:variant>
      <vt:variant>
        <vt:i4>8323175</vt:i4>
      </vt:variant>
      <vt:variant>
        <vt:i4>336</vt:i4>
      </vt:variant>
      <vt:variant>
        <vt:i4>0</vt:i4>
      </vt:variant>
      <vt:variant>
        <vt:i4>5</vt:i4>
      </vt:variant>
      <vt:variant>
        <vt:lpwstr>https://clinicaltrials.gov/ct2/manage-recs/how-register</vt:lpwstr>
      </vt:variant>
      <vt:variant>
        <vt:lpwstr/>
      </vt:variant>
      <vt:variant>
        <vt:i4>458816</vt:i4>
      </vt:variant>
      <vt:variant>
        <vt:i4>333</vt:i4>
      </vt:variant>
      <vt:variant>
        <vt:i4>0</vt:i4>
      </vt:variant>
      <vt:variant>
        <vt:i4>5</vt:i4>
      </vt:variant>
      <vt:variant>
        <vt:lpwstr>https://clinicaltrials.gov/ct2/manage-recs/resources</vt:lpwstr>
      </vt:variant>
      <vt:variant>
        <vt:lpwstr/>
      </vt:variant>
      <vt:variant>
        <vt:i4>6750258</vt:i4>
      </vt:variant>
      <vt:variant>
        <vt:i4>330</vt:i4>
      </vt:variant>
      <vt:variant>
        <vt:i4>0</vt:i4>
      </vt:variant>
      <vt:variant>
        <vt:i4>5</vt:i4>
      </vt:variant>
      <vt:variant>
        <vt:lpwstr>https://clinicaltrials.gov/ct2/manage-recs/present</vt:lpwstr>
      </vt:variant>
      <vt:variant>
        <vt:lpwstr/>
      </vt:variant>
      <vt:variant>
        <vt:i4>3342370</vt:i4>
      </vt:variant>
      <vt:variant>
        <vt:i4>327</vt:i4>
      </vt:variant>
      <vt:variant>
        <vt:i4>0</vt:i4>
      </vt:variant>
      <vt:variant>
        <vt:i4>5</vt:i4>
      </vt:variant>
      <vt:variant>
        <vt:lpwstr>https://prsinfo.clinicaltrials.gov/tutorial/content4/index.html</vt:lpwstr>
      </vt:variant>
      <vt:variant>
        <vt:lpwstr/>
      </vt:variant>
      <vt:variant>
        <vt:i4>393233</vt:i4>
      </vt:variant>
      <vt:variant>
        <vt:i4>324</vt:i4>
      </vt:variant>
      <vt:variant>
        <vt:i4>0</vt:i4>
      </vt:variant>
      <vt:variant>
        <vt:i4>5</vt:i4>
      </vt:variant>
      <vt:variant>
        <vt:lpwstr>https://register.clinicaltrials.gov/</vt:lpwstr>
      </vt:variant>
      <vt:variant>
        <vt:lpwstr/>
      </vt:variant>
      <vt:variant>
        <vt:i4>7143538</vt:i4>
      </vt:variant>
      <vt:variant>
        <vt:i4>321</vt:i4>
      </vt:variant>
      <vt:variant>
        <vt:i4>0</vt:i4>
      </vt:variant>
      <vt:variant>
        <vt:i4>5</vt:i4>
      </vt:variant>
      <vt:variant>
        <vt:lpwstr>https://clinicaltrials.gov/</vt:lpwstr>
      </vt:variant>
      <vt:variant>
        <vt:lpwstr/>
      </vt:variant>
      <vt:variant>
        <vt:i4>3473413</vt:i4>
      </vt:variant>
      <vt:variant>
        <vt:i4>318</vt:i4>
      </vt:variant>
      <vt:variant>
        <vt:i4>0</vt:i4>
      </vt:variant>
      <vt:variant>
        <vt:i4>5</vt:i4>
      </vt:variant>
      <vt:variant>
        <vt:lpwstr>https://clinicaltrials.gov/ct2/manage-recs/faq</vt:lpwstr>
      </vt:variant>
      <vt:variant>
        <vt:lpwstr>fr_37</vt:lpwstr>
      </vt:variant>
      <vt:variant>
        <vt:i4>3473413</vt:i4>
      </vt:variant>
      <vt:variant>
        <vt:i4>315</vt:i4>
      </vt:variant>
      <vt:variant>
        <vt:i4>0</vt:i4>
      </vt:variant>
      <vt:variant>
        <vt:i4>5</vt:i4>
      </vt:variant>
      <vt:variant>
        <vt:lpwstr>https://clinicaltrials.gov/ct2/manage-recs/faq</vt:lpwstr>
      </vt:variant>
      <vt:variant>
        <vt:lpwstr>fr_38</vt:lpwstr>
      </vt:variant>
      <vt:variant>
        <vt:i4>3473413</vt:i4>
      </vt:variant>
      <vt:variant>
        <vt:i4>312</vt:i4>
      </vt:variant>
      <vt:variant>
        <vt:i4>0</vt:i4>
      </vt:variant>
      <vt:variant>
        <vt:i4>5</vt:i4>
      </vt:variant>
      <vt:variant>
        <vt:lpwstr>https://clinicaltrials.gov/ct2/manage-recs/faq</vt:lpwstr>
      </vt:variant>
      <vt:variant>
        <vt:lpwstr>fr_36</vt:lpwstr>
      </vt:variant>
      <vt:variant>
        <vt:i4>327768</vt:i4>
      </vt:variant>
      <vt:variant>
        <vt:i4>309</vt:i4>
      </vt:variant>
      <vt:variant>
        <vt:i4>0</vt:i4>
      </vt:variant>
      <vt:variant>
        <vt:i4>5</vt:i4>
      </vt:variant>
      <vt:variant>
        <vt:lpwstr>https://clinicaltrials.gov/ct2/manage-recs/fdaaa</vt:lpwstr>
      </vt:variant>
      <vt:variant>
        <vt:lpwstr/>
      </vt:variant>
      <vt:variant>
        <vt:i4>1572924</vt:i4>
      </vt:variant>
      <vt:variant>
        <vt:i4>306</vt:i4>
      </vt:variant>
      <vt:variant>
        <vt:i4>0</vt:i4>
      </vt:variant>
      <vt:variant>
        <vt:i4>5</vt:i4>
      </vt:variant>
      <vt:variant>
        <vt:lpwstr>mailto:lynnjago@buffalo.edu</vt:lpwstr>
      </vt:variant>
      <vt:variant>
        <vt:lpwstr/>
      </vt:variant>
      <vt:variant>
        <vt:i4>3473522</vt:i4>
      </vt:variant>
      <vt:variant>
        <vt:i4>303</vt:i4>
      </vt:variant>
      <vt:variant>
        <vt:i4>0</vt:i4>
      </vt:variant>
      <vt:variant>
        <vt:i4>5</vt:i4>
      </vt:variant>
      <vt:variant>
        <vt:lpwstr>https://prsinfo.clinicaltrials.gov/ProtocolDetailedReviewItems.pdf</vt:lpwstr>
      </vt:variant>
      <vt:variant>
        <vt:lpwstr/>
      </vt:variant>
      <vt:variant>
        <vt:i4>6488178</vt:i4>
      </vt:variant>
      <vt:variant>
        <vt:i4>300</vt:i4>
      </vt:variant>
      <vt:variant>
        <vt:i4>0</vt:i4>
      </vt:variant>
      <vt:variant>
        <vt:i4>5</vt:i4>
      </vt:variant>
      <vt:variant>
        <vt:lpwstr>https://clinicaltrials.gov/ct2/manage-recs</vt:lpwstr>
      </vt:variant>
      <vt:variant>
        <vt:lpwstr/>
      </vt:variant>
      <vt:variant>
        <vt:i4>8323192</vt:i4>
      </vt:variant>
      <vt:variant>
        <vt:i4>297</vt:i4>
      </vt:variant>
      <vt:variant>
        <vt:i4>0</vt:i4>
      </vt:variant>
      <vt:variant>
        <vt:i4>5</vt:i4>
      </vt:variant>
      <vt:variant>
        <vt:lpwstr>https://www.regulations.gov/docket?D=HHS-OPHS-2018-0021</vt:lpwstr>
      </vt:variant>
      <vt:variant>
        <vt:lpwstr/>
      </vt:variant>
      <vt:variant>
        <vt:i4>6488178</vt:i4>
      </vt:variant>
      <vt:variant>
        <vt:i4>294</vt:i4>
      </vt:variant>
      <vt:variant>
        <vt:i4>0</vt:i4>
      </vt:variant>
      <vt:variant>
        <vt:i4>5</vt:i4>
      </vt:variant>
      <vt:variant>
        <vt:lpwstr>https://clinicaltrials.gov/ct2/manage-recs</vt:lpwstr>
      </vt:variant>
      <vt:variant>
        <vt:lpwstr/>
      </vt:variant>
      <vt:variant>
        <vt:i4>3342395</vt:i4>
      </vt:variant>
      <vt:variant>
        <vt:i4>291</vt:i4>
      </vt:variant>
      <vt:variant>
        <vt:i4>0</vt:i4>
      </vt:variant>
      <vt:variant>
        <vt:i4>5</vt:i4>
      </vt:variant>
      <vt:variant>
        <vt:lpwstr>https://www.hhs.gov/ohrp/education-and-outreach/revised-common-rule/index.html</vt:lpwstr>
      </vt:variant>
      <vt:variant>
        <vt:lpwstr/>
      </vt:variant>
      <vt:variant>
        <vt:i4>7733332</vt:i4>
      </vt:variant>
      <vt:variant>
        <vt:i4>288</vt:i4>
      </vt:variant>
      <vt:variant>
        <vt:i4>0</vt:i4>
      </vt:variant>
      <vt:variant>
        <vt:i4>5</vt:i4>
      </vt:variant>
      <vt:variant>
        <vt:lpwstr>http://mailto:register@clinicaltrials.gov/</vt:lpwstr>
      </vt:variant>
      <vt:variant>
        <vt:lpwstr/>
      </vt:variant>
      <vt:variant>
        <vt:i4>8061054</vt:i4>
      </vt:variant>
      <vt:variant>
        <vt:i4>285</vt:i4>
      </vt:variant>
      <vt:variant>
        <vt:i4>0</vt:i4>
      </vt:variant>
      <vt:variant>
        <vt:i4>5</vt:i4>
      </vt:variant>
      <vt:variant>
        <vt:lpwstr>https://www.hhs.gov/ohrp/regulations-and-policy/informed-consent-posting/index.html</vt:lpwstr>
      </vt:variant>
      <vt:variant>
        <vt:lpwstr/>
      </vt:variant>
      <vt:variant>
        <vt:i4>1114192</vt:i4>
      </vt:variant>
      <vt:variant>
        <vt:i4>282</vt:i4>
      </vt:variant>
      <vt:variant>
        <vt:i4>0</vt:i4>
      </vt:variant>
      <vt:variant>
        <vt:i4>5</vt:i4>
      </vt:variant>
      <vt:variant>
        <vt:lpwstr>https://register.clinicaltrials.gov/prs/app/template/AdminEmail.vm?resultshelp=true&amp;popup=true&amp;uid=U0002MTU&amp;ts=25&amp;sid=S0003IW0&amp;cx=md6mi4</vt:lpwstr>
      </vt:variant>
      <vt:variant>
        <vt:lpwstr/>
      </vt:variant>
      <vt:variant>
        <vt:i4>262217</vt:i4>
      </vt:variant>
      <vt:variant>
        <vt:i4>279</vt:i4>
      </vt:variant>
      <vt:variant>
        <vt:i4>0</vt:i4>
      </vt:variant>
      <vt:variant>
        <vt:i4>5</vt:i4>
      </vt:variant>
      <vt:variant>
        <vt:lpwstr>https://prsinfo.clinicaltrials.gov/ResultsDetailedReviewItems.pdf</vt:lpwstr>
      </vt:variant>
      <vt:variant>
        <vt:lpwstr/>
      </vt:variant>
      <vt:variant>
        <vt:i4>3473522</vt:i4>
      </vt:variant>
      <vt:variant>
        <vt:i4>276</vt:i4>
      </vt:variant>
      <vt:variant>
        <vt:i4>0</vt:i4>
      </vt:variant>
      <vt:variant>
        <vt:i4>5</vt:i4>
      </vt:variant>
      <vt:variant>
        <vt:lpwstr>https://prsinfo.clinicaltrials.gov/ProtocolDetailedReviewItems.pdf</vt:lpwstr>
      </vt:variant>
      <vt:variant>
        <vt:lpwstr/>
      </vt:variant>
      <vt:variant>
        <vt:i4>3932256</vt:i4>
      </vt:variant>
      <vt:variant>
        <vt:i4>273</vt:i4>
      </vt:variant>
      <vt:variant>
        <vt:i4>0</vt:i4>
      </vt:variant>
      <vt:variant>
        <vt:i4>5</vt:i4>
      </vt:variant>
      <vt:variant>
        <vt:lpwstr>https://prsinfo.clinicaltrials.gov/ResultsExamples.pdf</vt:lpwstr>
      </vt:variant>
      <vt:variant>
        <vt:lpwstr/>
      </vt:variant>
      <vt:variant>
        <vt:i4>2162780</vt:i4>
      </vt:variant>
      <vt:variant>
        <vt:i4>270</vt:i4>
      </vt:variant>
      <vt:variant>
        <vt:i4>0</vt:i4>
      </vt:variant>
      <vt:variant>
        <vt:i4>5</vt:i4>
      </vt:variant>
      <vt:variant>
        <vt:lpwstr>https://prsinfo.clinicaltrials.gov/results_definitions.html</vt:lpwstr>
      </vt:variant>
      <vt:variant>
        <vt:lpwstr/>
      </vt:variant>
      <vt:variant>
        <vt:i4>786453</vt:i4>
      </vt:variant>
      <vt:variant>
        <vt:i4>267</vt:i4>
      </vt:variant>
      <vt:variant>
        <vt:i4>0</vt:i4>
      </vt:variant>
      <vt:variant>
        <vt:i4>5</vt:i4>
      </vt:variant>
      <vt:variant>
        <vt:lpwstr>https://clinicaltrials.gov/ct2/manage-recs/how-report</vt:lpwstr>
      </vt:variant>
      <vt:variant>
        <vt:lpwstr/>
      </vt:variant>
      <vt:variant>
        <vt:i4>3342349</vt:i4>
      </vt:variant>
      <vt:variant>
        <vt:i4>264</vt:i4>
      </vt:variant>
      <vt:variant>
        <vt:i4>0</vt:i4>
      </vt:variant>
      <vt:variant>
        <vt:i4>5</vt:i4>
      </vt:variant>
      <vt:variant>
        <vt:lpwstr>https://prsinfo.clinicaltrials.gov/tutorial/content4/index.html</vt:lpwstr>
      </vt:variant>
      <vt:variant>
        <vt:lpwstr>/</vt:lpwstr>
      </vt:variant>
      <vt:variant>
        <vt:i4>5898308</vt:i4>
      </vt:variant>
      <vt:variant>
        <vt:i4>261</vt:i4>
      </vt:variant>
      <vt:variant>
        <vt:i4>0</vt:i4>
      </vt:variant>
      <vt:variant>
        <vt:i4>5</vt:i4>
      </vt:variant>
      <vt:variant>
        <vt:lpwstr>http://prsinfo.clinicaltrials.gov/results_table_layout/ResultSimpleForms.html</vt:lpwstr>
      </vt:variant>
      <vt:variant>
        <vt:lpwstr/>
      </vt:variant>
      <vt:variant>
        <vt:i4>2228345</vt:i4>
      </vt:variant>
      <vt:variant>
        <vt:i4>258</vt:i4>
      </vt:variant>
      <vt:variant>
        <vt:i4>0</vt:i4>
      </vt:variant>
      <vt:variant>
        <vt:i4>5</vt:i4>
      </vt:variant>
      <vt:variant>
        <vt:lpwstr>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vt:lpwstr>
      </vt:variant>
      <vt:variant>
        <vt:lpwstr/>
      </vt:variant>
      <vt:variant>
        <vt:i4>3014777</vt:i4>
      </vt:variant>
      <vt:variant>
        <vt:i4>255</vt:i4>
      </vt:variant>
      <vt:variant>
        <vt:i4>0</vt:i4>
      </vt:variant>
      <vt:variant>
        <vt:i4>5</vt:i4>
      </vt:variant>
      <vt:variant>
        <vt:lpwstr>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vt:lpwstr>
      </vt:variant>
      <vt:variant>
        <vt:lpwstr/>
      </vt:variant>
      <vt:variant>
        <vt:i4>2752633</vt:i4>
      </vt:variant>
      <vt:variant>
        <vt:i4>252</vt:i4>
      </vt:variant>
      <vt:variant>
        <vt:i4>0</vt:i4>
      </vt:variant>
      <vt:variant>
        <vt:i4>5</vt:i4>
      </vt:variant>
      <vt:variant>
        <vt:lpwstr>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vt:lpwstr>
      </vt:variant>
      <vt:variant>
        <vt:lpwstr/>
      </vt:variant>
      <vt:variant>
        <vt:i4>720919</vt:i4>
      </vt:variant>
      <vt:variant>
        <vt:i4>249</vt:i4>
      </vt:variant>
      <vt:variant>
        <vt:i4>0</vt:i4>
      </vt:variant>
      <vt:variant>
        <vt:i4>5</vt:i4>
      </vt:variant>
      <vt:variant>
        <vt:lpwstr>https://register.clinicaltrials.gov/prs/html/prs-users-guide.html</vt:lpwstr>
      </vt:variant>
      <vt:variant>
        <vt:lpwstr>section8</vt:lpwstr>
      </vt:variant>
      <vt:variant>
        <vt:i4>6094962</vt:i4>
      </vt:variant>
      <vt:variant>
        <vt:i4>246</vt:i4>
      </vt:variant>
      <vt:variant>
        <vt:i4>0</vt:i4>
      </vt:variant>
      <vt:variant>
        <vt:i4>5</vt:i4>
      </vt:variant>
      <vt:variant>
        <vt:lpwstr>mailto:register@clinicaltrials.gov</vt:lpwstr>
      </vt:variant>
      <vt:variant>
        <vt:lpwstr/>
      </vt:variant>
      <vt:variant>
        <vt:i4>6094962</vt:i4>
      </vt:variant>
      <vt:variant>
        <vt:i4>243</vt:i4>
      </vt:variant>
      <vt:variant>
        <vt:i4>0</vt:i4>
      </vt:variant>
      <vt:variant>
        <vt:i4>5</vt:i4>
      </vt:variant>
      <vt:variant>
        <vt:lpwstr>mailto:register@clinicaltrials.gov</vt:lpwstr>
      </vt:variant>
      <vt:variant>
        <vt:lpwstr/>
      </vt:variant>
      <vt:variant>
        <vt:i4>1572924</vt:i4>
      </vt:variant>
      <vt:variant>
        <vt:i4>240</vt:i4>
      </vt:variant>
      <vt:variant>
        <vt:i4>0</vt:i4>
      </vt:variant>
      <vt:variant>
        <vt:i4>5</vt:i4>
      </vt:variant>
      <vt:variant>
        <vt:lpwstr>mailto:lynnjago@buffalo.edu</vt:lpwstr>
      </vt:variant>
      <vt:variant>
        <vt:lpwstr/>
      </vt:variant>
      <vt:variant>
        <vt:i4>393233</vt:i4>
      </vt:variant>
      <vt:variant>
        <vt:i4>237</vt:i4>
      </vt:variant>
      <vt:variant>
        <vt:i4>0</vt:i4>
      </vt:variant>
      <vt:variant>
        <vt:i4>5</vt:i4>
      </vt:variant>
      <vt:variant>
        <vt:lpwstr>https://register.clinicaltrials.gov/</vt:lpwstr>
      </vt:variant>
      <vt:variant>
        <vt:lpwstr/>
      </vt:variant>
      <vt:variant>
        <vt:i4>1900544</vt:i4>
      </vt:variant>
      <vt:variant>
        <vt:i4>234</vt:i4>
      </vt:variant>
      <vt:variant>
        <vt:i4>0</vt:i4>
      </vt:variant>
      <vt:variant>
        <vt:i4>5</vt:i4>
      </vt:variant>
      <vt:variant>
        <vt:lpwstr>https://clinicaltrials.gov/ct2/manage-recs/how-register</vt:lpwstr>
      </vt:variant>
      <vt:variant>
        <vt:lpwstr>Considerations</vt:lpwstr>
      </vt:variant>
      <vt:variant>
        <vt:i4>6815797</vt:i4>
      </vt:variant>
      <vt:variant>
        <vt:i4>231</vt:i4>
      </vt:variant>
      <vt:variant>
        <vt:i4>0</vt:i4>
      </vt:variant>
      <vt:variant>
        <vt:i4>5</vt:i4>
      </vt:variant>
      <vt:variant>
        <vt:lpwstr>https://clinicaltrials.gov/ct2/manage-recs/resources/</vt:lpwstr>
      </vt:variant>
      <vt:variant>
        <vt:lpwstr>DataElement</vt:lpwstr>
      </vt:variant>
      <vt:variant>
        <vt:i4>2031696</vt:i4>
      </vt:variant>
      <vt:variant>
        <vt:i4>228</vt:i4>
      </vt:variant>
      <vt:variant>
        <vt:i4>0</vt:i4>
      </vt:variant>
      <vt:variant>
        <vt:i4>5</vt:i4>
      </vt:variant>
      <vt:variant>
        <vt:lpwstr>https://prsinfo.clinicaltrials.gov/Expanded_Access_Protocol_Registration_Template.pdf</vt:lpwstr>
      </vt:variant>
      <vt:variant>
        <vt:lpwstr/>
      </vt:variant>
      <vt:variant>
        <vt:i4>3145852</vt:i4>
      </vt:variant>
      <vt:variant>
        <vt:i4>225</vt:i4>
      </vt:variant>
      <vt:variant>
        <vt:i4>0</vt:i4>
      </vt:variant>
      <vt:variant>
        <vt:i4>5</vt:i4>
      </vt:variant>
      <vt:variant>
        <vt:lpwstr>https://prsinfo.clinicaltrials.gov/Observational_Study_Protocol_Registration_Template.pdf</vt:lpwstr>
      </vt:variant>
      <vt:variant>
        <vt:lpwstr/>
      </vt:variant>
      <vt:variant>
        <vt:i4>5963806</vt:i4>
      </vt:variant>
      <vt:variant>
        <vt:i4>222</vt:i4>
      </vt:variant>
      <vt:variant>
        <vt:i4>0</vt:i4>
      </vt:variant>
      <vt:variant>
        <vt:i4>5</vt:i4>
      </vt:variant>
      <vt:variant>
        <vt:lpwstr>https://prsinfo.clinicaltrials.gov/Interventional_Study_Protocol_Registration_Template_Jan_2018.pdf</vt:lpwstr>
      </vt:variant>
      <vt:variant>
        <vt:lpwstr/>
      </vt:variant>
      <vt:variant>
        <vt:i4>8323175</vt:i4>
      </vt:variant>
      <vt:variant>
        <vt:i4>219</vt:i4>
      </vt:variant>
      <vt:variant>
        <vt:i4>0</vt:i4>
      </vt:variant>
      <vt:variant>
        <vt:i4>5</vt:i4>
      </vt:variant>
      <vt:variant>
        <vt:lpwstr>https://clinicaltrials.gov/ct2/manage-recs/how-register</vt:lpwstr>
      </vt:variant>
      <vt:variant>
        <vt:lpwstr/>
      </vt:variant>
      <vt:variant>
        <vt:i4>2228345</vt:i4>
      </vt:variant>
      <vt:variant>
        <vt:i4>216</vt:i4>
      </vt:variant>
      <vt:variant>
        <vt:i4>0</vt:i4>
      </vt:variant>
      <vt:variant>
        <vt:i4>5</vt:i4>
      </vt:variant>
      <vt:variant>
        <vt:lpwstr>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vt:lpwstr>
      </vt:variant>
      <vt:variant>
        <vt:lpwstr/>
      </vt:variant>
      <vt:variant>
        <vt:i4>3014777</vt:i4>
      </vt:variant>
      <vt:variant>
        <vt:i4>213</vt:i4>
      </vt:variant>
      <vt:variant>
        <vt:i4>0</vt:i4>
      </vt:variant>
      <vt:variant>
        <vt:i4>5</vt:i4>
      </vt:variant>
      <vt:variant>
        <vt:lpwstr>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vt:lpwstr>
      </vt:variant>
      <vt:variant>
        <vt:lpwstr/>
      </vt:variant>
      <vt:variant>
        <vt:i4>2752633</vt:i4>
      </vt:variant>
      <vt:variant>
        <vt:i4>210</vt:i4>
      </vt:variant>
      <vt:variant>
        <vt:i4>0</vt:i4>
      </vt:variant>
      <vt:variant>
        <vt:i4>5</vt:i4>
      </vt:variant>
      <vt:variant>
        <vt:lpwstr>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vt:lpwstr>
      </vt:variant>
      <vt:variant>
        <vt:lpwstr/>
      </vt:variant>
      <vt:variant>
        <vt:i4>1572924</vt:i4>
      </vt:variant>
      <vt:variant>
        <vt:i4>207</vt:i4>
      </vt:variant>
      <vt:variant>
        <vt:i4>0</vt:i4>
      </vt:variant>
      <vt:variant>
        <vt:i4>5</vt:i4>
      </vt:variant>
      <vt:variant>
        <vt:lpwstr>mailto:lynnjago@buffalo.edu</vt:lpwstr>
      </vt:variant>
      <vt:variant>
        <vt:lpwstr/>
      </vt:variant>
      <vt:variant>
        <vt:i4>6750258</vt:i4>
      </vt:variant>
      <vt:variant>
        <vt:i4>204</vt:i4>
      </vt:variant>
      <vt:variant>
        <vt:i4>0</vt:i4>
      </vt:variant>
      <vt:variant>
        <vt:i4>5</vt:i4>
      </vt:variant>
      <vt:variant>
        <vt:lpwstr>https://clinicaltrials.gov/ct2/manage-recs/present</vt:lpwstr>
      </vt:variant>
      <vt:variant>
        <vt:lpwstr/>
      </vt:variant>
      <vt:variant>
        <vt:i4>393233</vt:i4>
      </vt:variant>
      <vt:variant>
        <vt:i4>201</vt:i4>
      </vt:variant>
      <vt:variant>
        <vt:i4>0</vt:i4>
      </vt:variant>
      <vt:variant>
        <vt:i4>5</vt:i4>
      </vt:variant>
      <vt:variant>
        <vt:lpwstr>https://register.clinicaltrials.gov/</vt:lpwstr>
      </vt:variant>
      <vt:variant>
        <vt:lpwstr/>
      </vt:variant>
      <vt:variant>
        <vt:i4>1572924</vt:i4>
      </vt:variant>
      <vt:variant>
        <vt:i4>198</vt:i4>
      </vt:variant>
      <vt:variant>
        <vt:i4>0</vt:i4>
      </vt:variant>
      <vt:variant>
        <vt:i4>5</vt:i4>
      </vt:variant>
      <vt:variant>
        <vt:lpwstr>mailto:lynnjago@buffalo.edu</vt:lpwstr>
      </vt:variant>
      <vt:variant>
        <vt:lpwstr/>
      </vt:variant>
      <vt:variant>
        <vt:i4>5046272</vt:i4>
      </vt:variant>
      <vt:variant>
        <vt:i4>195</vt:i4>
      </vt:variant>
      <vt:variant>
        <vt:i4>0</vt:i4>
      </vt:variant>
      <vt:variant>
        <vt:i4>5</vt:i4>
      </vt:variant>
      <vt:variant>
        <vt:lpwstr>https://register.clinicaltrials.gov/prs/html/prs-users-guide.html</vt:lpwstr>
      </vt:variant>
      <vt:variant>
        <vt:lpwstr/>
      </vt:variant>
      <vt:variant>
        <vt:i4>6684720</vt:i4>
      </vt:variant>
      <vt:variant>
        <vt:i4>192</vt:i4>
      </vt:variant>
      <vt:variant>
        <vt:i4>0</vt:i4>
      </vt:variant>
      <vt:variant>
        <vt:i4>5</vt:i4>
      </vt:variant>
      <vt:variant>
        <vt:lpwstr>http://prsinfo.clinicaltrials.gov/ElaborationsOnDefinitions.pdf</vt:lpwstr>
      </vt:variant>
      <vt:variant>
        <vt:lpwstr/>
      </vt:variant>
      <vt:variant>
        <vt:i4>262217</vt:i4>
      </vt:variant>
      <vt:variant>
        <vt:i4>189</vt:i4>
      </vt:variant>
      <vt:variant>
        <vt:i4>0</vt:i4>
      </vt:variant>
      <vt:variant>
        <vt:i4>5</vt:i4>
      </vt:variant>
      <vt:variant>
        <vt:lpwstr>https://prsinfo.clinicaltrials.gov/ResultsDetailedReviewItems.pdf</vt:lpwstr>
      </vt:variant>
      <vt:variant>
        <vt:lpwstr/>
      </vt:variant>
      <vt:variant>
        <vt:i4>3473522</vt:i4>
      </vt:variant>
      <vt:variant>
        <vt:i4>186</vt:i4>
      </vt:variant>
      <vt:variant>
        <vt:i4>0</vt:i4>
      </vt:variant>
      <vt:variant>
        <vt:i4>5</vt:i4>
      </vt:variant>
      <vt:variant>
        <vt:lpwstr>https://prsinfo.clinicaltrials.gov/ProtocolDetailedReviewItems.pdf</vt:lpwstr>
      </vt:variant>
      <vt:variant>
        <vt:lpwstr/>
      </vt:variant>
      <vt:variant>
        <vt:i4>65619</vt:i4>
      </vt:variant>
      <vt:variant>
        <vt:i4>180</vt:i4>
      </vt:variant>
      <vt:variant>
        <vt:i4>0</vt:i4>
      </vt:variant>
      <vt:variant>
        <vt:i4>5</vt:i4>
      </vt:variant>
      <vt:variant>
        <vt:lpwstr>http://wwwcf.nlm.nih.gov/hsr_project/home_proj.cfm</vt:lpwstr>
      </vt:variant>
      <vt:variant>
        <vt:lpwstr/>
      </vt:variant>
      <vt:variant>
        <vt:i4>4521990</vt:i4>
      </vt:variant>
      <vt:variant>
        <vt:i4>177</vt:i4>
      </vt:variant>
      <vt:variant>
        <vt:i4>0</vt:i4>
      </vt:variant>
      <vt:variant>
        <vt:i4>5</vt:i4>
      </vt:variant>
      <vt:variant>
        <vt:lpwstr>https://patientregistry.ahrq.gov/</vt:lpwstr>
      </vt:variant>
      <vt:variant>
        <vt:lpwstr/>
      </vt:variant>
      <vt:variant>
        <vt:i4>7471153</vt:i4>
      </vt:variant>
      <vt:variant>
        <vt:i4>174</vt:i4>
      </vt:variant>
      <vt:variant>
        <vt:i4>0</vt:i4>
      </vt:variant>
      <vt:variant>
        <vt:i4>5</vt:i4>
      </vt:variant>
      <vt:variant>
        <vt:lpwstr>https://www.pcori.org/sites/default/files/PCORI-Peer-Review-and-Release-of-Findings-Process.pdf</vt:lpwstr>
      </vt:variant>
      <vt:variant>
        <vt:lpwstr/>
      </vt:variant>
      <vt:variant>
        <vt:i4>7667772</vt:i4>
      </vt:variant>
      <vt:variant>
        <vt:i4>171</vt:i4>
      </vt:variant>
      <vt:variant>
        <vt:i4>0</vt:i4>
      </vt:variant>
      <vt:variant>
        <vt:i4>5</vt:i4>
      </vt:variant>
      <vt:variant>
        <vt:lpwstr>https://grants.nih.gov/grants/guide/notice-files/NOT-CA-15-011.html</vt:lpwstr>
      </vt:variant>
      <vt:variant>
        <vt:lpwstr/>
      </vt:variant>
      <vt:variant>
        <vt:i4>6946851</vt:i4>
      </vt:variant>
      <vt:variant>
        <vt:i4>168</vt:i4>
      </vt:variant>
      <vt:variant>
        <vt:i4>0</vt:i4>
      </vt:variant>
      <vt:variant>
        <vt:i4>5</vt:i4>
      </vt:variant>
      <vt:variant>
        <vt:lpwstr>https://clinicaltrials.gov/ct2/manage-recs/resources</vt:lpwstr>
      </vt:variant>
      <vt:variant>
        <vt:lpwstr>CMS</vt:lpwstr>
      </vt:variant>
      <vt:variant>
        <vt:i4>1310792</vt:i4>
      </vt:variant>
      <vt:variant>
        <vt:i4>165</vt:i4>
      </vt:variant>
      <vt:variant>
        <vt:i4>0</vt:i4>
      </vt:variant>
      <vt:variant>
        <vt:i4>5</vt:i4>
      </vt:variant>
      <vt:variant>
        <vt:lpwstr>http://www.icmje.org/recommendations/browse/publishing-and-editorial-issues/clinical-trial-registration.html</vt:lpwstr>
      </vt:variant>
      <vt:variant>
        <vt:lpwstr/>
      </vt:variant>
      <vt:variant>
        <vt:i4>7143538</vt:i4>
      </vt:variant>
      <vt:variant>
        <vt:i4>162</vt:i4>
      </vt:variant>
      <vt:variant>
        <vt:i4>0</vt:i4>
      </vt:variant>
      <vt:variant>
        <vt:i4>5</vt:i4>
      </vt:variant>
      <vt:variant>
        <vt:lpwstr>https://clinicaltrials.gov/</vt:lpwstr>
      </vt:variant>
      <vt:variant>
        <vt:lpwstr/>
      </vt:variant>
      <vt:variant>
        <vt:i4>1441802</vt:i4>
      </vt:variant>
      <vt:variant>
        <vt:i4>159</vt:i4>
      </vt:variant>
      <vt:variant>
        <vt:i4>0</vt:i4>
      </vt:variant>
      <vt:variant>
        <vt:i4>5</vt:i4>
      </vt:variant>
      <vt:variant>
        <vt:lpwstr>http://www.who.int/ictrp/network/primary/en/</vt:lpwstr>
      </vt:variant>
      <vt:variant>
        <vt:lpwstr/>
      </vt:variant>
      <vt:variant>
        <vt:i4>3014756</vt:i4>
      </vt:variant>
      <vt:variant>
        <vt:i4>156</vt:i4>
      </vt:variant>
      <vt:variant>
        <vt:i4>0</vt:i4>
      </vt:variant>
      <vt:variant>
        <vt:i4>5</vt:i4>
      </vt:variant>
      <vt:variant>
        <vt:lpwstr>http://www.icmje.org/about-icmje/faqs/clinical-trials-registration/</vt:lpwstr>
      </vt:variant>
      <vt:variant>
        <vt:lpwstr/>
      </vt:variant>
      <vt:variant>
        <vt:i4>6553643</vt:i4>
      </vt:variant>
      <vt:variant>
        <vt:i4>153</vt:i4>
      </vt:variant>
      <vt:variant>
        <vt:i4>0</vt:i4>
      </vt:variant>
      <vt:variant>
        <vt:i4>5</vt:i4>
      </vt:variant>
      <vt:variant>
        <vt:lpwstr>http://www.icmje.org/journals-following-the-icmje-recommendations/</vt:lpwstr>
      </vt:variant>
      <vt:variant>
        <vt:lpwstr/>
      </vt:variant>
      <vt:variant>
        <vt:i4>8192057</vt:i4>
      </vt:variant>
      <vt:variant>
        <vt:i4>150</vt:i4>
      </vt:variant>
      <vt:variant>
        <vt:i4>0</vt:i4>
      </vt:variant>
      <vt:variant>
        <vt:i4>5</vt:i4>
      </vt:variant>
      <vt:variant>
        <vt:lpwstr>https://grants.nih.gov/grants/guide/notice-files/NOT-OD-15-015.html</vt:lpwstr>
      </vt:variant>
      <vt:variant>
        <vt:lpwstr/>
      </vt:variant>
      <vt:variant>
        <vt:i4>7667769</vt:i4>
      </vt:variant>
      <vt:variant>
        <vt:i4>147</vt:i4>
      </vt:variant>
      <vt:variant>
        <vt:i4>0</vt:i4>
      </vt:variant>
      <vt:variant>
        <vt:i4>5</vt:i4>
      </vt:variant>
      <vt:variant>
        <vt:lpwstr>https://grants.nih.gov/grants/guide/notice-files/NOT-OD-18-212.html</vt:lpwstr>
      </vt:variant>
      <vt:variant>
        <vt:lpwstr/>
      </vt:variant>
      <vt:variant>
        <vt:i4>7667769</vt:i4>
      </vt:variant>
      <vt:variant>
        <vt:i4>144</vt:i4>
      </vt:variant>
      <vt:variant>
        <vt:i4>0</vt:i4>
      </vt:variant>
      <vt:variant>
        <vt:i4>5</vt:i4>
      </vt:variant>
      <vt:variant>
        <vt:lpwstr>https://grants.nih.gov/grants/guide/notice-files/NOT-OD-18-212.html</vt:lpwstr>
      </vt:variant>
      <vt:variant>
        <vt:lpwstr/>
      </vt:variant>
      <vt:variant>
        <vt:i4>7536700</vt:i4>
      </vt:variant>
      <vt:variant>
        <vt:i4>141</vt:i4>
      </vt:variant>
      <vt:variant>
        <vt:i4>0</vt:i4>
      </vt:variant>
      <vt:variant>
        <vt:i4>5</vt:i4>
      </vt:variant>
      <vt:variant>
        <vt:lpwstr>https://grants.nih.gov/grants/guide/notice-files/NOT-OD-16-149.html</vt:lpwstr>
      </vt:variant>
      <vt:variant>
        <vt:lpwstr/>
      </vt:variant>
      <vt:variant>
        <vt:i4>720984</vt:i4>
      </vt:variant>
      <vt:variant>
        <vt:i4>138</vt:i4>
      </vt:variant>
      <vt:variant>
        <vt:i4>0</vt:i4>
      </vt:variant>
      <vt:variant>
        <vt:i4>5</vt:i4>
      </vt:variant>
      <vt:variant>
        <vt:lpwstr>https://grants.nih.gov/policy/clinical-trials/reporting/steps.htm</vt:lpwstr>
      </vt:variant>
      <vt:variant>
        <vt:lpwstr/>
      </vt:variant>
      <vt:variant>
        <vt:i4>1310732</vt:i4>
      </vt:variant>
      <vt:variant>
        <vt:i4>135</vt:i4>
      </vt:variant>
      <vt:variant>
        <vt:i4>0</vt:i4>
      </vt:variant>
      <vt:variant>
        <vt:i4>5</vt:i4>
      </vt:variant>
      <vt:variant>
        <vt:lpwstr>https://grants.nih.gov/policy/clinical-trials/specific-funding-opportunities.htm</vt:lpwstr>
      </vt:variant>
      <vt:variant>
        <vt:lpwstr/>
      </vt:variant>
      <vt:variant>
        <vt:i4>6029322</vt:i4>
      </vt:variant>
      <vt:variant>
        <vt:i4>132</vt:i4>
      </vt:variant>
      <vt:variant>
        <vt:i4>0</vt:i4>
      </vt:variant>
      <vt:variant>
        <vt:i4>5</vt:i4>
      </vt:variant>
      <vt:variant>
        <vt:lpwstr>https://grants.nih.gov/ct-decision/index.htm</vt:lpwstr>
      </vt:variant>
      <vt:variant>
        <vt:lpwstr/>
      </vt:variant>
      <vt:variant>
        <vt:i4>7798841</vt:i4>
      </vt:variant>
      <vt:variant>
        <vt:i4>129</vt:i4>
      </vt:variant>
      <vt:variant>
        <vt:i4>0</vt:i4>
      </vt:variant>
      <vt:variant>
        <vt:i4>5</vt:i4>
      </vt:variant>
      <vt:variant>
        <vt:lpwstr>https://grants.nih.gov/policy/clinical-trials/case-studies.htm</vt:lpwstr>
      </vt:variant>
      <vt:variant>
        <vt:lpwstr/>
      </vt:variant>
      <vt:variant>
        <vt:i4>2752587</vt:i4>
      </vt:variant>
      <vt:variant>
        <vt:i4>126</vt:i4>
      </vt:variant>
      <vt:variant>
        <vt:i4>0</vt:i4>
      </vt:variant>
      <vt:variant>
        <vt:i4>5</vt:i4>
      </vt:variant>
      <vt:variant>
        <vt:lpwstr>https://grants.nih.gov/grants/policy/faq_clinical_trial_definition.htm</vt:lpwstr>
      </vt:variant>
      <vt:variant>
        <vt:lpwstr/>
      </vt:variant>
      <vt:variant>
        <vt:i4>7274527</vt:i4>
      </vt:variant>
      <vt:variant>
        <vt:i4>123</vt:i4>
      </vt:variant>
      <vt:variant>
        <vt:i4>0</vt:i4>
      </vt:variant>
      <vt:variant>
        <vt:i4>5</vt:i4>
      </vt:variant>
      <vt:variant>
        <vt:lpwstr>http://www.nature.com/articles/s41562-017-0265-4.epdf?shared_access_token=affstguJ3cA7jKDMnSOxcNRgN0jAjWel9jnR3ZoTv0PvjGx7hHMybeRUi3OcI2LOVKth1cYptPpILr9U5XyFJIa7EU3scrRbRHwLMfd9JEKuWROD5cDrw-ORdJxl-L6jhjPIqhQ6FAf8LcNVIHlF2rcuQz-ZuYRgku1J_oRSjh4%3D</vt:lpwstr>
      </vt:variant>
      <vt:variant>
        <vt:lpwstr/>
      </vt:variant>
      <vt:variant>
        <vt:i4>851974</vt:i4>
      </vt:variant>
      <vt:variant>
        <vt:i4>120</vt:i4>
      </vt:variant>
      <vt:variant>
        <vt:i4>0</vt:i4>
      </vt:variant>
      <vt:variant>
        <vt:i4>5</vt:i4>
      </vt:variant>
      <vt:variant>
        <vt:lpwstr>https://grants.nih.gov/policy/clinical-trials/definition.htm</vt:lpwstr>
      </vt:variant>
      <vt:variant>
        <vt:lpwstr/>
      </vt:variant>
      <vt:variant>
        <vt:i4>6225948</vt:i4>
      </vt:variant>
      <vt:variant>
        <vt:i4>117</vt:i4>
      </vt:variant>
      <vt:variant>
        <vt:i4>0</vt:i4>
      </vt:variant>
      <vt:variant>
        <vt:i4>5</vt:i4>
      </vt:variant>
      <vt:variant>
        <vt:lpwstr>https://www.youtube.com/watch?v=uMv3Ix7lIbk&amp;feature=youtu.be</vt:lpwstr>
      </vt:variant>
      <vt:variant>
        <vt:lpwstr/>
      </vt:variant>
      <vt:variant>
        <vt:i4>7536700</vt:i4>
      </vt:variant>
      <vt:variant>
        <vt:i4>114</vt:i4>
      </vt:variant>
      <vt:variant>
        <vt:i4>0</vt:i4>
      </vt:variant>
      <vt:variant>
        <vt:i4>5</vt:i4>
      </vt:variant>
      <vt:variant>
        <vt:lpwstr>https://grants.nih.gov/grants/guide/notice-files/NOT-OD-16-149.html</vt:lpwstr>
      </vt:variant>
      <vt:variant>
        <vt:lpwstr/>
      </vt:variant>
      <vt:variant>
        <vt:i4>5046333</vt:i4>
      </vt:variant>
      <vt:variant>
        <vt:i4>111</vt:i4>
      </vt:variant>
      <vt:variant>
        <vt:i4>0</vt:i4>
      </vt:variant>
      <vt:variant>
        <vt:i4>5</vt:i4>
      </vt:variant>
      <vt:variant>
        <vt:lpwstr>https://prsinfo.clinicaltrials.gov/ACT_Checklist.pdf</vt:lpwstr>
      </vt:variant>
      <vt:variant>
        <vt:lpwstr/>
      </vt:variant>
      <vt:variant>
        <vt:i4>2949127</vt:i4>
      </vt:variant>
      <vt:variant>
        <vt:i4>104</vt:i4>
      </vt:variant>
      <vt:variant>
        <vt:i4>0</vt:i4>
      </vt:variant>
      <vt:variant>
        <vt:i4>5</vt:i4>
      </vt:variant>
      <vt:variant>
        <vt:lpwstr/>
      </vt:variant>
      <vt:variant>
        <vt:lpwstr>_Toc3977340</vt:lpwstr>
      </vt:variant>
      <vt:variant>
        <vt:i4>2752519</vt:i4>
      </vt:variant>
      <vt:variant>
        <vt:i4>98</vt:i4>
      </vt:variant>
      <vt:variant>
        <vt:i4>0</vt:i4>
      </vt:variant>
      <vt:variant>
        <vt:i4>5</vt:i4>
      </vt:variant>
      <vt:variant>
        <vt:lpwstr/>
      </vt:variant>
      <vt:variant>
        <vt:lpwstr>_Toc3977339</vt:lpwstr>
      </vt:variant>
      <vt:variant>
        <vt:i4>2752519</vt:i4>
      </vt:variant>
      <vt:variant>
        <vt:i4>92</vt:i4>
      </vt:variant>
      <vt:variant>
        <vt:i4>0</vt:i4>
      </vt:variant>
      <vt:variant>
        <vt:i4>5</vt:i4>
      </vt:variant>
      <vt:variant>
        <vt:lpwstr/>
      </vt:variant>
      <vt:variant>
        <vt:lpwstr>_Toc3977338</vt:lpwstr>
      </vt:variant>
      <vt:variant>
        <vt:i4>2752519</vt:i4>
      </vt:variant>
      <vt:variant>
        <vt:i4>86</vt:i4>
      </vt:variant>
      <vt:variant>
        <vt:i4>0</vt:i4>
      </vt:variant>
      <vt:variant>
        <vt:i4>5</vt:i4>
      </vt:variant>
      <vt:variant>
        <vt:lpwstr/>
      </vt:variant>
      <vt:variant>
        <vt:lpwstr>_Toc3977337</vt:lpwstr>
      </vt:variant>
      <vt:variant>
        <vt:i4>2752519</vt:i4>
      </vt:variant>
      <vt:variant>
        <vt:i4>80</vt:i4>
      </vt:variant>
      <vt:variant>
        <vt:i4>0</vt:i4>
      </vt:variant>
      <vt:variant>
        <vt:i4>5</vt:i4>
      </vt:variant>
      <vt:variant>
        <vt:lpwstr/>
      </vt:variant>
      <vt:variant>
        <vt:lpwstr>_Toc3977331</vt:lpwstr>
      </vt:variant>
      <vt:variant>
        <vt:i4>2752519</vt:i4>
      </vt:variant>
      <vt:variant>
        <vt:i4>74</vt:i4>
      </vt:variant>
      <vt:variant>
        <vt:i4>0</vt:i4>
      </vt:variant>
      <vt:variant>
        <vt:i4>5</vt:i4>
      </vt:variant>
      <vt:variant>
        <vt:lpwstr/>
      </vt:variant>
      <vt:variant>
        <vt:lpwstr>_Toc3977330</vt:lpwstr>
      </vt:variant>
      <vt:variant>
        <vt:i4>2818055</vt:i4>
      </vt:variant>
      <vt:variant>
        <vt:i4>68</vt:i4>
      </vt:variant>
      <vt:variant>
        <vt:i4>0</vt:i4>
      </vt:variant>
      <vt:variant>
        <vt:i4>5</vt:i4>
      </vt:variant>
      <vt:variant>
        <vt:lpwstr/>
      </vt:variant>
      <vt:variant>
        <vt:lpwstr>_Toc3977329</vt:lpwstr>
      </vt:variant>
      <vt:variant>
        <vt:i4>2818055</vt:i4>
      </vt:variant>
      <vt:variant>
        <vt:i4>62</vt:i4>
      </vt:variant>
      <vt:variant>
        <vt:i4>0</vt:i4>
      </vt:variant>
      <vt:variant>
        <vt:i4>5</vt:i4>
      </vt:variant>
      <vt:variant>
        <vt:lpwstr/>
      </vt:variant>
      <vt:variant>
        <vt:lpwstr>_Toc3977328</vt:lpwstr>
      </vt:variant>
      <vt:variant>
        <vt:i4>2818055</vt:i4>
      </vt:variant>
      <vt:variant>
        <vt:i4>56</vt:i4>
      </vt:variant>
      <vt:variant>
        <vt:i4>0</vt:i4>
      </vt:variant>
      <vt:variant>
        <vt:i4>5</vt:i4>
      </vt:variant>
      <vt:variant>
        <vt:lpwstr/>
      </vt:variant>
      <vt:variant>
        <vt:lpwstr>_Toc3977327</vt:lpwstr>
      </vt:variant>
      <vt:variant>
        <vt:i4>2818055</vt:i4>
      </vt:variant>
      <vt:variant>
        <vt:i4>50</vt:i4>
      </vt:variant>
      <vt:variant>
        <vt:i4>0</vt:i4>
      </vt:variant>
      <vt:variant>
        <vt:i4>5</vt:i4>
      </vt:variant>
      <vt:variant>
        <vt:lpwstr/>
      </vt:variant>
      <vt:variant>
        <vt:lpwstr>_Toc3977326</vt:lpwstr>
      </vt:variant>
      <vt:variant>
        <vt:i4>2818055</vt:i4>
      </vt:variant>
      <vt:variant>
        <vt:i4>44</vt:i4>
      </vt:variant>
      <vt:variant>
        <vt:i4>0</vt:i4>
      </vt:variant>
      <vt:variant>
        <vt:i4>5</vt:i4>
      </vt:variant>
      <vt:variant>
        <vt:lpwstr/>
      </vt:variant>
      <vt:variant>
        <vt:lpwstr>_Toc3977325</vt:lpwstr>
      </vt:variant>
      <vt:variant>
        <vt:i4>2818055</vt:i4>
      </vt:variant>
      <vt:variant>
        <vt:i4>38</vt:i4>
      </vt:variant>
      <vt:variant>
        <vt:i4>0</vt:i4>
      </vt:variant>
      <vt:variant>
        <vt:i4>5</vt:i4>
      </vt:variant>
      <vt:variant>
        <vt:lpwstr/>
      </vt:variant>
      <vt:variant>
        <vt:lpwstr>_Toc3977324</vt:lpwstr>
      </vt:variant>
      <vt:variant>
        <vt:i4>2818055</vt:i4>
      </vt:variant>
      <vt:variant>
        <vt:i4>32</vt:i4>
      </vt:variant>
      <vt:variant>
        <vt:i4>0</vt:i4>
      </vt:variant>
      <vt:variant>
        <vt:i4>5</vt:i4>
      </vt:variant>
      <vt:variant>
        <vt:lpwstr/>
      </vt:variant>
      <vt:variant>
        <vt:lpwstr>_Toc3977323</vt:lpwstr>
      </vt:variant>
      <vt:variant>
        <vt:i4>2818055</vt:i4>
      </vt:variant>
      <vt:variant>
        <vt:i4>26</vt:i4>
      </vt:variant>
      <vt:variant>
        <vt:i4>0</vt:i4>
      </vt:variant>
      <vt:variant>
        <vt:i4>5</vt:i4>
      </vt:variant>
      <vt:variant>
        <vt:lpwstr/>
      </vt:variant>
      <vt:variant>
        <vt:lpwstr>_Toc3977322</vt:lpwstr>
      </vt:variant>
      <vt:variant>
        <vt:i4>2818055</vt:i4>
      </vt:variant>
      <vt:variant>
        <vt:i4>20</vt:i4>
      </vt:variant>
      <vt:variant>
        <vt:i4>0</vt:i4>
      </vt:variant>
      <vt:variant>
        <vt:i4>5</vt:i4>
      </vt:variant>
      <vt:variant>
        <vt:lpwstr/>
      </vt:variant>
      <vt:variant>
        <vt:lpwstr>_Toc3977321</vt:lpwstr>
      </vt:variant>
      <vt:variant>
        <vt:i4>2818055</vt:i4>
      </vt:variant>
      <vt:variant>
        <vt:i4>14</vt:i4>
      </vt:variant>
      <vt:variant>
        <vt:i4>0</vt:i4>
      </vt:variant>
      <vt:variant>
        <vt:i4>5</vt:i4>
      </vt:variant>
      <vt:variant>
        <vt:lpwstr/>
      </vt:variant>
      <vt:variant>
        <vt:lpwstr>_Toc3977320</vt:lpwstr>
      </vt:variant>
      <vt:variant>
        <vt:i4>2621447</vt:i4>
      </vt:variant>
      <vt:variant>
        <vt:i4>8</vt:i4>
      </vt:variant>
      <vt:variant>
        <vt:i4>0</vt:i4>
      </vt:variant>
      <vt:variant>
        <vt:i4>5</vt:i4>
      </vt:variant>
      <vt:variant>
        <vt:lpwstr/>
      </vt:variant>
      <vt:variant>
        <vt:lpwstr>_Toc3977319</vt:lpwstr>
      </vt:variant>
      <vt:variant>
        <vt:i4>2621447</vt:i4>
      </vt:variant>
      <vt:variant>
        <vt:i4>2</vt:i4>
      </vt:variant>
      <vt:variant>
        <vt:i4>0</vt:i4>
      </vt:variant>
      <vt:variant>
        <vt:i4>5</vt:i4>
      </vt:variant>
      <vt:variant>
        <vt:lpwstr/>
      </vt:variant>
      <vt:variant>
        <vt:lpwstr>_Toc3977318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Jagodzinski</dc:creator>
  <cp:keywords/>
  <cp:lastModifiedBy>Lynn Jagodzinski</cp:lastModifiedBy>
  <cp:revision>5</cp:revision>
  <cp:lastPrinted>2019-08-29T13:56:00Z</cp:lastPrinted>
  <dcterms:created xsi:type="dcterms:W3CDTF">2022-07-26T16:48:00Z</dcterms:created>
  <dcterms:modified xsi:type="dcterms:W3CDTF">2022-08-30T16:24:00Z</dcterms:modified>
</cp:coreProperties>
</file>