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4E02" w14:textId="77777777" w:rsidR="00217155" w:rsidRPr="00F464B3" w:rsidRDefault="00217155" w:rsidP="008576AA">
      <w:pPr>
        <w:pStyle w:val="SOPLevel1"/>
      </w:pPr>
      <w:r w:rsidRPr="00F464B3">
        <w:t>PURPOSE</w:t>
      </w:r>
    </w:p>
    <w:p w14:paraId="76267A3D" w14:textId="77777777" w:rsidR="00217155" w:rsidRPr="00F464B3" w:rsidRDefault="00217155" w:rsidP="00984594">
      <w:pPr>
        <w:pStyle w:val="SOPLevel2"/>
      </w:pPr>
      <w:r w:rsidRPr="00F464B3">
        <w:t xml:space="preserve">This procedure establishes the process to document the informed consent process </w:t>
      </w:r>
      <w:r>
        <w:t xml:space="preserve">in </w:t>
      </w:r>
      <w:r w:rsidRPr="00F464B3">
        <w:t>writing.</w:t>
      </w:r>
    </w:p>
    <w:p w14:paraId="3D2C7C5B" w14:textId="77777777" w:rsidR="00217155" w:rsidRPr="00F464B3" w:rsidRDefault="00217155" w:rsidP="00984594">
      <w:pPr>
        <w:pStyle w:val="SOPLevel2"/>
      </w:pPr>
      <w:r w:rsidRPr="00F464B3">
        <w:t>The process begins when a subject agrees to take part in a research study.</w:t>
      </w:r>
    </w:p>
    <w:p w14:paraId="6EAB952F" w14:textId="77777777" w:rsidR="00217155" w:rsidRPr="00F464B3" w:rsidRDefault="00217155" w:rsidP="00984594">
      <w:pPr>
        <w:pStyle w:val="SOPLevel2"/>
      </w:pPr>
      <w:r w:rsidRPr="00F464B3">
        <w:t>The process ends when the consent process is documented in writing</w:t>
      </w:r>
      <w:r w:rsidR="002F38BE">
        <w:t>, including in an electronic format,</w:t>
      </w:r>
      <w:r w:rsidRPr="00F464B3">
        <w:t xml:space="preserve"> to the extent required by this procedure.</w:t>
      </w:r>
    </w:p>
    <w:p w14:paraId="47871C04" w14:textId="77777777" w:rsidR="00217155" w:rsidRPr="00F464B3" w:rsidRDefault="00217155" w:rsidP="008576AA">
      <w:pPr>
        <w:pStyle w:val="SOPLevel1"/>
      </w:pPr>
      <w:r w:rsidRPr="00F464B3">
        <w:t>REVISIONS FROM PREVIOUS VERSION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1037"/>
        <w:gridCol w:w="6966"/>
      </w:tblGrid>
      <w:tr w:rsidR="006F1188" w14:paraId="25221700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DAE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  <w:b/>
              </w:rPr>
              <w:t>Version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B916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253ACD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68C5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253ACD">
              <w:rPr>
                <w:rFonts w:ascii="Arial Narrow" w:hAnsi="Arial Narrow"/>
                <w:b/>
              </w:rPr>
              <w:t>Revisions</w:t>
            </w:r>
          </w:p>
        </w:tc>
      </w:tr>
      <w:tr w:rsidR="006F1188" w14:paraId="647914CB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0EC7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253ACD">
              <w:rPr>
                <w:rFonts w:ascii="Arial Narrow" w:hAnsi="Arial Narrow"/>
              </w:rPr>
              <w:t>R00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F79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3/25/14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A43A" w14:textId="77777777" w:rsidR="000F25DF" w:rsidRPr="00253ACD" w:rsidRDefault="000F25DF" w:rsidP="00FC148F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Original issue</w:t>
            </w:r>
          </w:p>
        </w:tc>
      </w:tr>
      <w:tr w:rsidR="00970681" w14:paraId="0D74B71C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3C7" w14:textId="77777777" w:rsidR="00970681" w:rsidRPr="00253ACD" w:rsidRDefault="00970681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R01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F94" w14:textId="77777777" w:rsidR="00970681" w:rsidRPr="00253ACD" w:rsidRDefault="003B5EBA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12/13/18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2C8" w14:textId="55B1CD00" w:rsidR="00970681" w:rsidRPr="00253ACD" w:rsidRDefault="006707DA" w:rsidP="006707DA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Updated signature requirements for translated documents, for enrollment of N</w:t>
            </w:r>
            <w:r w:rsidR="00A97581" w:rsidRPr="00253ACD">
              <w:rPr>
                <w:rFonts w:ascii="Arial Narrow" w:hAnsi="Arial Narrow"/>
              </w:rPr>
              <w:t>on-English speaking individuals</w:t>
            </w:r>
            <w:r w:rsidRPr="00253ACD">
              <w:rPr>
                <w:rFonts w:ascii="Arial Narrow" w:hAnsi="Arial Narrow"/>
              </w:rPr>
              <w:t>.</w:t>
            </w:r>
          </w:p>
        </w:tc>
      </w:tr>
      <w:tr w:rsidR="006F1188" w14:paraId="6D4F9E40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657" w14:textId="77777777" w:rsidR="000F25DF" w:rsidRPr="00253ACD" w:rsidRDefault="000F25DF" w:rsidP="00970681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R0</w:t>
            </w:r>
            <w:r w:rsidR="00970681" w:rsidRPr="00253ACD">
              <w:rPr>
                <w:rFonts w:ascii="Arial Narrow" w:hAnsi="Arial Narrow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826" w14:textId="02A17CF9" w:rsidR="000F25DF" w:rsidRPr="00253ACD" w:rsidRDefault="0072745D" w:rsidP="0072745D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1/15/</w:t>
            </w:r>
            <w:r w:rsidR="00D6730E" w:rsidRPr="00253ACD">
              <w:rPr>
                <w:rFonts w:ascii="Arial Narrow" w:hAnsi="Arial Narrow"/>
              </w:rPr>
              <w:t>19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CE7" w14:textId="315E496A" w:rsidR="000F25DF" w:rsidRPr="00253ACD" w:rsidRDefault="006F1188" w:rsidP="00951356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 xml:space="preserve">Clarified </w:t>
            </w:r>
            <w:r w:rsidR="00951356" w:rsidRPr="00253ACD">
              <w:rPr>
                <w:rFonts w:ascii="Arial Narrow" w:hAnsi="Arial Narrow"/>
              </w:rPr>
              <w:t>w</w:t>
            </w:r>
            <w:r w:rsidRPr="00253ACD">
              <w:rPr>
                <w:rFonts w:ascii="Arial Narrow" w:hAnsi="Arial Narrow"/>
              </w:rPr>
              <w:t>ritten consent documentation includes electronic format</w:t>
            </w:r>
            <w:r w:rsidR="00494089" w:rsidRPr="00253ACD">
              <w:rPr>
                <w:rFonts w:ascii="Arial Narrow" w:hAnsi="Arial Narrow"/>
              </w:rPr>
              <w:t>s</w:t>
            </w:r>
            <w:r w:rsidR="00A97581" w:rsidRPr="00253ACD">
              <w:rPr>
                <w:rFonts w:ascii="Arial Narrow" w:hAnsi="Arial Narrow"/>
              </w:rPr>
              <w:t xml:space="preserve"> </w:t>
            </w:r>
            <w:r w:rsidR="00D6730E" w:rsidRPr="00253ACD">
              <w:rPr>
                <w:rFonts w:ascii="Arial Narrow" w:hAnsi="Arial Narrow"/>
              </w:rPr>
              <w:t xml:space="preserve">as required by </w:t>
            </w:r>
            <w:r w:rsidR="00A97581" w:rsidRPr="00253ACD">
              <w:rPr>
                <w:rFonts w:ascii="Arial Narrow" w:hAnsi="Arial Narrow"/>
              </w:rPr>
              <w:t xml:space="preserve">revised </w:t>
            </w:r>
            <w:r w:rsidR="00D6730E" w:rsidRPr="00253ACD">
              <w:rPr>
                <w:rFonts w:ascii="Arial Narrow" w:hAnsi="Arial Narrow"/>
              </w:rPr>
              <w:t>Common Rule regulations</w:t>
            </w:r>
            <w:r w:rsidR="00D5393A" w:rsidRPr="00253ACD">
              <w:rPr>
                <w:rFonts w:ascii="Arial Narrow" w:hAnsi="Arial Narrow"/>
              </w:rPr>
              <w:t>.</w:t>
            </w:r>
            <w:r w:rsidRPr="00253ACD">
              <w:rPr>
                <w:rFonts w:ascii="Arial Narrow" w:hAnsi="Arial Narrow"/>
              </w:rPr>
              <w:t xml:space="preserve"> </w:t>
            </w:r>
          </w:p>
        </w:tc>
      </w:tr>
      <w:tr w:rsidR="00253ACD" w14:paraId="03421DD2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4CA" w14:textId="323D7421" w:rsidR="00253ACD" w:rsidRPr="00253ACD" w:rsidRDefault="00253ACD" w:rsidP="00970681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R02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0D5" w14:textId="2A5518E1" w:rsidR="00253ACD" w:rsidRPr="00253ACD" w:rsidRDefault="00253ACD" w:rsidP="0072745D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12/17/20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EBD" w14:textId="69D6A100" w:rsidR="000C5DBC" w:rsidRPr="00253ACD" w:rsidRDefault="00253ACD" w:rsidP="00951356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Annual review, logo update</w:t>
            </w:r>
          </w:p>
        </w:tc>
      </w:tr>
      <w:tr w:rsidR="000C5DBC" w14:paraId="6436BDD8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7BD" w14:textId="04C72D49" w:rsidR="000C5DBC" w:rsidRPr="00253ACD" w:rsidRDefault="000C5DBC" w:rsidP="00970681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C73" w14:textId="7BBAB5E7" w:rsidR="000C5DBC" w:rsidRPr="00134E9C" w:rsidRDefault="43564C2E" w:rsidP="00134E9C">
            <w:pPr>
              <w:pStyle w:val="SOPLevel2"/>
              <w:numPr>
                <w:ilvl w:val="1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43564C2E">
              <w:rPr>
                <w:rFonts w:ascii="Arial Narrow" w:hAnsi="Arial Narrow"/>
              </w:rPr>
              <w:t>10/2021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79DB" w14:textId="3E6F70CD" w:rsidR="000C5DBC" w:rsidRPr="00253ACD" w:rsidRDefault="000C5DBC" w:rsidP="00951356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review/no change</w:t>
            </w:r>
          </w:p>
        </w:tc>
      </w:tr>
      <w:tr w:rsidR="00134E9C" w14:paraId="5D2AB47A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A6D7" w14:textId="44A7068C" w:rsidR="00134E9C" w:rsidRDefault="00134E9C" w:rsidP="00134E9C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749" w14:textId="2E4D09C0" w:rsidR="00134E9C" w:rsidRPr="43564C2E" w:rsidRDefault="00134E9C" w:rsidP="00134E9C">
            <w:pPr>
              <w:pStyle w:val="SOPLevel2"/>
              <w:numPr>
                <w:ilvl w:val="1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43564C2E">
              <w:rPr>
                <w:rFonts w:ascii="Arial Narrow" w:hAnsi="Arial Narrow"/>
                <w:szCs w:val="20"/>
              </w:rPr>
              <w:t>11/2022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4B0" w14:textId="5C7BD4B4" w:rsidR="00134E9C" w:rsidRDefault="00134E9C" w:rsidP="00134E9C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review/no change</w:t>
            </w:r>
          </w:p>
        </w:tc>
      </w:tr>
      <w:tr w:rsidR="00204873" w14:paraId="4E12E847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900" w14:textId="2AF96FBF" w:rsidR="00204873" w:rsidRDefault="00204873" w:rsidP="00204873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07D" w14:textId="34CF64DD" w:rsidR="00204873" w:rsidRPr="43564C2E" w:rsidRDefault="00204873" w:rsidP="00204873">
            <w:pPr>
              <w:pStyle w:val="SOPLevel2"/>
              <w:numPr>
                <w:ilvl w:val="1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11/14/23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CEE" w14:textId="55C54BCE" w:rsidR="00204873" w:rsidRDefault="00204873" w:rsidP="00204873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review/no change</w:t>
            </w:r>
          </w:p>
        </w:tc>
      </w:tr>
      <w:tr w:rsidR="00DB6250" w14:paraId="5A40E4A2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600" w14:textId="2D690E1F" w:rsidR="00DB6250" w:rsidRDefault="00DB6250" w:rsidP="00204873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5D2" w14:textId="7C87F14E" w:rsidR="00DB6250" w:rsidRDefault="00DB6250" w:rsidP="00204873">
            <w:pPr>
              <w:pStyle w:val="SOPLevel2"/>
              <w:numPr>
                <w:ilvl w:val="1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10/23/2024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1845" w14:textId="2ADDCC9F" w:rsidR="00DB6250" w:rsidRDefault="00DB6250" w:rsidP="00204873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review/no change</w:t>
            </w:r>
          </w:p>
        </w:tc>
      </w:tr>
    </w:tbl>
    <w:p w14:paraId="47EC33A6" w14:textId="77777777" w:rsidR="00217155" w:rsidRPr="00F464B3" w:rsidRDefault="00217155" w:rsidP="008576AA">
      <w:pPr>
        <w:pStyle w:val="SOPLevel1"/>
      </w:pPr>
      <w:r w:rsidRPr="00F464B3">
        <w:t>POLICY</w:t>
      </w:r>
    </w:p>
    <w:p w14:paraId="4B864411" w14:textId="77777777" w:rsidR="00217155" w:rsidRPr="00F464B3" w:rsidRDefault="00217155" w:rsidP="00D60306">
      <w:pPr>
        <w:pStyle w:val="SOPLevel2"/>
      </w:pPr>
      <w:r w:rsidRPr="00F464B3">
        <w:t>In this procedure “investigator” means a principal investigator or an individual authorized by the principal investigator and approved by the IRB to obtain consent for the specific protocol, such as a co-investigator, research assistant, or coordinator.</w:t>
      </w:r>
    </w:p>
    <w:p w14:paraId="78EE1511" w14:textId="77777777" w:rsidR="00217155" w:rsidRPr="00F464B3" w:rsidRDefault="00217155" w:rsidP="00D60306">
      <w:pPr>
        <w:pStyle w:val="SOPLevel2"/>
      </w:pPr>
      <w:r w:rsidRPr="00F464B3">
        <w:t>In this procedure “subject/representative” means:</w:t>
      </w:r>
    </w:p>
    <w:p w14:paraId="60AB25A9" w14:textId="77777777" w:rsidR="00217155" w:rsidRPr="00F464B3" w:rsidRDefault="00217155" w:rsidP="00D60306">
      <w:pPr>
        <w:pStyle w:val="SOPLevel3"/>
      </w:pPr>
      <w:r w:rsidRPr="00F464B3">
        <w:t>The subject when the subject is an adult capable of providing consent.</w:t>
      </w:r>
    </w:p>
    <w:p w14:paraId="20D0A13C" w14:textId="5148F02C" w:rsidR="00217155" w:rsidRPr="00F464B3" w:rsidRDefault="00D6730E" w:rsidP="00D60306">
      <w:pPr>
        <w:pStyle w:val="SOPLevel3"/>
      </w:pPr>
      <w:r>
        <w:t xml:space="preserve">The </w:t>
      </w:r>
      <w:r w:rsidR="00217155" w:rsidRPr="00F464B3">
        <w:t xml:space="preserve">Legally </w:t>
      </w:r>
      <w:r>
        <w:t>A</w:t>
      </w:r>
      <w:r w:rsidRPr="00F464B3">
        <w:t xml:space="preserve">uthorized </w:t>
      </w:r>
      <w:r>
        <w:t>R</w:t>
      </w:r>
      <w:r w:rsidRPr="00F464B3">
        <w:t xml:space="preserve">epresentative </w:t>
      </w:r>
      <w:r>
        <w:t xml:space="preserve">(LAR) </w:t>
      </w:r>
      <w:r w:rsidR="00217155" w:rsidRPr="00F464B3">
        <w:t>when the subject is an adult unable to give consent.</w:t>
      </w:r>
    </w:p>
    <w:p w14:paraId="7EC6304B" w14:textId="77777777" w:rsidR="00217155" w:rsidRPr="00F464B3" w:rsidRDefault="00217155" w:rsidP="00D60306">
      <w:pPr>
        <w:pStyle w:val="SOPLevel3"/>
      </w:pPr>
      <w:r w:rsidRPr="00F464B3">
        <w:t>One or both biologic or adoptive parents when the subject is a child or in the absence of a parent, a person authorized under applicable law to consent on behalf of the child to the child’s general medical care.</w:t>
      </w:r>
    </w:p>
    <w:p w14:paraId="1437A19D" w14:textId="77777777" w:rsidR="00217155" w:rsidRPr="00F464B3" w:rsidRDefault="00217155" w:rsidP="00BF7BB0">
      <w:pPr>
        <w:pStyle w:val="SOPLevel1"/>
      </w:pPr>
      <w:r w:rsidRPr="00F464B3">
        <w:t>RESPONSIBILITIES</w:t>
      </w:r>
    </w:p>
    <w:p w14:paraId="353FBAF5" w14:textId="77777777" w:rsidR="00217155" w:rsidRPr="00F464B3" w:rsidRDefault="00217155" w:rsidP="00D60306">
      <w:pPr>
        <w:pStyle w:val="SOPLevel2"/>
      </w:pPr>
      <w:r w:rsidRPr="00F464B3">
        <w:t>The principal investigator is responsible to ensure these procedures are carried out.</w:t>
      </w:r>
    </w:p>
    <w:p w14:paraId="68F4284F" w14:textId="77777777" w:rsidR="00217155" w:rsidRPr="00F464B3" w:rsidRDefault="00217155" w:rsidP="008576AA">
      <w:pPr>
        <w:pStyle w:val="SOPLevel1"/>
      </w:pPr>
      <w:r w:rsidRPr="00F464B3">
        <w:t>PROCEDURE</w:t>
      </w:r>
    </w:p>
    <w:p w14:paraId="79BB60B2" w14:textId="77777777" w:rsidR="00217155" w:rsidRPr="00F464B3" w:rsidRDefault="00217155" w:rsidP="00984594">
      <w:pPr>
        <w:pStyle w:val="SOPLevel2"/>
      </w:pPr>
      <w:r w:rsidRPr="00F464B3">
        <w:t>If the consent process will be documented in writing with the long form of consent documentation:</w:t>
      </w:r>
    </w:p>
    <w:p w14:paraId="2479927D" w14:textId="77777777" w:rsidR="00217155" w:rsidRPr="009C22C4" w:rsidRDefault="00217155" w:rsidP="00412D0A">
      <w:pPr>
        <w:pStyle w:val="SOPLevel3"/>
      </w:pPr>
      <w:r>
        <w:t>Verify that the consent form is in language understandable to the subject/representative.</w:t>
      </w:r>
    </w:p>
    <w:p w14:paraId="66F588C5" w14:textId="77777777" w:rsidR="00217155" w:rsidRDefault="00217155" w:rsidP="00434BDB">
      <w:pPr>
        <w:pStyle w:val="SOPLevel3"/>
      </w:pPr>
      <w:r w:rsidRPr="00F464B3">
        <w:t xml:space="preserve">Print the name of the </w:t>
      </w:r>
      <w:r>
        <w:t>following individuals</w:t>
      </w:r>
      <w:r w:rsidRPr="00F464B3">
        <w:t xml:space="preserve"> on the </w:t>
      </w:r>
      <w:r>
        <w:t>consent document:</w:t>
      </w:r>
    </w:p>
    <w:p w14:paraId="748CD2B7" w14:textId="77777777" w:rsidR="00217155" w:rsidRDefault="00217155" w:rsidP="00434BDB">
      <w:pPr>
        <w:pStyle w:val="SOPLevel4"/>
      </w:pPr>
      <w:r>
        <w:t>Subject/Representative</w:t>
      </w:r>
    </w:p>
    <w:p w14:paraId="597CBEEC" w14:textId="77777777" w:rsidR="00217155" w:rsidRDefault="00217155" w:rsidP="00434BDB">
      <w:pPr>
        <w:pStyle w:val="SOPLevel4"/>
      </w:pPr>
      <w:r>
        <w:t>Person obtaining consent</w:t>
      </w:r>
    </w:p>
    <w:p w14:paraId="21B55B19" w14:textId="77777777" w:rsidR="00217155" w:rsidRDefault="00217155" w:rsidP="00434BDB">
      <w:pPr>
        <w:pStyle w:val="SOPLevel3"/>
      </w:pPr>
      <w:r w:rsidRPr="00F464B3">
        <w:t xml:space="preserve">Have the </w:t>
      </w:r>
      <w:r>
        <w:t>following individuals</w:t>
      </w:r>
      <w:r w:rsidRPr="00F464B3">
        <w:t xml:space="preserve"> </w:t>
      </w:r>
      <w:r>
        <w:t xml:space="preserve">personally </w:t>
      </w:r>
      <w:r w:rsidRPr="00F464B3">
        <w:t xml:space="preserve">sign and date the </w:t>
      </w:r>
      <w:r>
        <w:t>consent document:</w:t>
      </w:r>
    </w:p>
    <w:p w14:paraId="45748F1F" w14:textId="77777777" w:rsidR="00217155" w:rsidRDefault="00217155" w:rsidP="00434BDB">
      <w:pPr>
        <w:pStyle w:val="SOPLevel4"/>
      </w:pPr>
      <w:r>
        <w:t>Subject/Representative</w:t>
      </w:r>
    </w:p>
    <w:p w14:paraId="23A36537" w14:textId="77777777" w:rsidR="00217155" w:rsidRDefault="00217155" w:rsidP="00434BDB">
      <w:pPr>
        <w:pStyle w:val="SOPLevel4"/>
      </w:pPr>
      <w:r>
        <w:t>Person obtaining consent</w:t>
      </w:r>
    </w:p>
    <w:p w14:paraId="4E6EB75C" w14:textId="77777777" w:rsidR="00217155" w:rsidRPr="00F464B3" w:rsidRDefault="00217155" w:rsidP="005E1B33">
      <w:pPr>
        <w:pStyle w:val="SOPLevel3"/>
      </w:pPr>
      <w:r w:rsidRPr="00F464B3">
        <w:t>If the IRB require</w:t>
      </w:r>
      <w:r>
        <w:t>d</w:t>
      </w:r>
      <w:r w:rsidRPr="00F464B3">
        <w:t xml:space="preserve"> written documentation of assent, note on the signature block one of the following:</w:t>
      </w:r>
    </w:p>
    <w:p w14:paraId="087D3019" w14:textId="0EADB661" w:rsidR="00217155" w:rsidRPr="00F464B3" w:rsidRDefault="002F38BE" w:rsidP="005E1B33">
      <w:pPr>
        <w:pStyle w:val="SOPLevel4"/>
      </w:pPr>
      <w:r>
        <w:t>A</w:t>
      </w:r>
      <w:r w:rsidR="00217155" w:rsidRPr="00F464B3">
        <w:t>ssent of the child was obtained.</w:t>
      </w:r>
    </w:p>
    <w:p w14:paraId="45AAE33B" w14:textId="77777777" w:rsidR="00217155" w:rsidRPr="00F464B3" w:rsidRDefault="00217155" w:rsidP="005E1B33">
      <w:pPr>
        <w:pStyle w:val="SOPLevel4"/>
      </w:pPr>
      <w:r w:rsidRPr="00F464B3">
        <w:lastRenderedPageBreak/>
        <w:t>Assent of the child was not obtained because the capability of the child is so limited that the child cannot reasonably be consulted.</w:t>
      </w:r>
    </w:p>
    <w:p w14:paraId="666EBB2A" w14:textId="77777777" w:rsidR="00217155" w:rsidRPr="00F464B3" w:rsidRDefault="00217155" w:rsidP="00984594">
      <w:pPr>
        <w:pStyle w:val="SOPLevel3"/>
      </w:pPr>
      <w:r w:rsidRPr="00F464B3">
        <w:t xml:space="preserve">If </w:t>
      </w:r>
      <w:r>
        <w:t>an impartial witness was part of the consent process</w:t>
      </w:r>
      <w:r w:rsidRPr="00F464B3">
        <w:t>:</w:t>
      </w:r>
    </w:p>
    <w:p w14:paraId="410F3238" w14:textId="77777777" w:rsidR="00217155" w:rsidRPr="00F464B3" w:rsidRDefault="00217155" w:rsidP="00984594">
      <w:pPr>
        <w:pStyle w:val="SOPLevel4"/>
      </w:pPr>
      <w:r w:rsidRPr="00F464B3">
        <w:t xml:space="preserve">Print the name of the impartial witness on the </w:t>
      </w:r>
      <w:r>
        <w:t>consent document</w:t>
      </w:r>
      <w:r w:rsidRPr="00F464B3">
        <w:t>.</w:t>
      </w:r>
    </w:p>
    <w:p w14:paraId="7F0660C3" w14:textId="77777777" w:rsidR="00217155" w:rsidRPr="00F464B3" w:rsidRDefault="00217155" w:rsidP="00984594">
      <w:pPr>
        <w:pStyle w:val="SOPLevel4"/>
      </w:pPr>
      <w:r w:rsidRPr="00F464B3">
        <w:t xml:space="preserve">Have the impartial witness personally sign and date the </w:t>
      </w:r>
      <w:r>
        <w:t>consent document</w:t>
      </w:r>
      <w:r w:rsidRPr="00F464B3">
        <w:t xml:space="preserve"> to attest that the information in the </w:t>
      </w:r>
      <w:r>
        <w:t>consent document</w:t>
      </w:r>
      <w:r w:rsidRPr="00F464B3">
        <w:t xml:space="preserve"> and any other information provided was accurately explained to, and apparently understood by, the subject, and that consent was freely given.</w:t>
      </w:r>
    </w:p>
    <w:p w14:paraId="32BB118D" w14:textId="77777777" w:rsidR="00217155" w:rsidRPr="00F464B3" w:rsidRDefault="00217155" w:rsidP="00BA1E82">
      <w:pPr>
        <w:pStyle w:val="SOPLevel3"/>
      </w:pPr>
      <w:r w:rsidRPr="00F464B3">
        <w:t xml:space="preserve">Provided copies of the signed and dated </w:t>
      </w:r>
      <w:r>
        <w:t>consent document</w:t>
      </w:r>
      <w:r w:rsidRPr="00F464B3">
        <w:t xml:space="preserve"> </w:t>
      </w:r>
      <w:r>
        <w:t>to the subject/representative</w:t>
      </w:r>
      <w:r w:rsidRPr="00F464B3">
        <w:t xml:space="preserve">. This may be accomplished either by making a photocopy or by having the above individuals sign and date two copies of the </w:t>
      </w:r>
      <w:r>
        <w:t>consent document</w:t>
      </w:r>
      <w:r w:rsidRPr="00F464B3">
        <w:t>.</w:t>
      </w:r>
    </w:p>
    <w:p w14:paraId="4D9D19AD" w14:textId="77777777" w:rsidR="00217155" w:rsidRPr="00F464B3" w:rsidRDefault="00217155" w:rsidP="00984594">
      <w:pPr>
        <w:pStyle w:val="SOPLevel2"/>
      </w:pPr>
      <w:r w:rsidRPr="00F464B3">
        <w:t>If the consent process will be documented in writing with the short form of consent documentation:</w:t>
      </w:r>
    </w:p>
    <w:p w14:paraId="1EEED851" w14:textId="77777777" w:rsidR="00217155" w:rsidRPr="009C22C4" w:rsidRDefault="00217155" w:rsidP="00412D0A">
      <w:pPr>
        <w:pStyle w:val="SOPLevel3"/>
      </w:pPr>
      <w:r>
        <w:t>Verify that the short consent form is in language understandable to the subject/representative.</w:t>
      </w:r>
    </w:p>
    <w:p w14:paraId="4BED666E" w14:textId="5A3E4819" w:rsidR="00217155" w:rsidRPr="00951356" w:rsidRDefault="00217155" w:rsidP="009A1DE9">
      <w:pPr>
        <w:pStyle w:val="SOPLevel3"/>
      </w:pPr>
      <w:r w:rsidRPr="00951356">
        <w:t>Print the name of the following individuals on the short form consent document:</w:t>
      </w:r>
    </w:p>
    <w:p w14:paraId="6D7F5CFB" w14:textId="77777777" w:rsidR="00217155" w:rsidRPr="00951356" w:rsidRDefault="00217155" w:rsidP="00434BDB">
      <w:pPr>
        <w:pStyle w:val="SOPLevel4"/>
      </w:pPr>
      <w:r w:rsidRPr="00951356">
        <w:t>Subject/Representative</w:t>
      </w:r>
    </w:p>
    <w:p w14:paraId="1F739DDC" w14:textId="77777777" w:rsidR="00217155" w:rsidRPr="00951356" w:rsidRDefault="00217155" w:rsidP="00434BDB">
      <w:pPr>
        <w:pStyle w:val="SOPLevel4"/>
      </w:pPr>
      <w:r w:rsidRPr="00951356">
        <w:t>Impartial witness</w:t>
      </w:r>
    </w:p>
    <w:p w14:paraId="317BB406" w14:textId="19409CF4" w:rsidR="00217155" w:rsidRPr="00951356" w:rsidRDefault="00217155" w:rsidP="007161AC">
      <w:pPr>
        <w:pStyle w:val="SOPLevel3"/>
      </w:pPr>
      <w:r w:rsidRPr="00951356">
        <w:t>Have the following individuals personally sign and date the short form consent document:</w:t>
      </w:r>
    </w:p>
    <w:p w14:paraId="71B61F5F" w14:textId="77777777" w:rsidR="00217155" w:rsidRPr="00951356" w:rsidRDefault="00217155" w:rsidP="00434BDB">
      <w:pPr>
        <w:pStyle w:val="SOPLevel4"/>
      </w:pPr>
      <w:r w:rsidRPr="00951356">
        <w:t>Subject/Representative</w:t>
      </w:r>
    </w:p>
    <w:p w14:paraId="5A1BE094" w14:textId="77777777" w:rsidR="00217155" w:rsidRPr="00951356" w:rsidRDefault="00217155" w:rsidP="00434BDB">
      <w:pPr>
        <w:pStyle w:val="SOPLevel4"/>
      </w:pPr>
      <w:r w:rsidRPr="00951356">
        <w:t>Impartial witness</w:t>
      </w:r>
    </w:p>
    <w:p w14:paraId="3CFA656C" w14:textId="259A2E7C" w:rsidR="00E71039" w:rsidRPr="00951356" w:rsidRDefault="00E71039" w:rsidP="00E71039">
      <w:pPr>
        <w:pStyle w:val="SOPLevel3"/>
      </w:pPr>
      <w:r w:rsidRPr="00951356">
        <w:t xml:space="preserve">Print the name of the following individuals on the </w:t>
      </w:r>
      <w:r w:rsidR="00D47852" w:rsidRPr="00951356">
        <w:t xml:space="preserve">long form </w:t>
      </w:r>
      <w:r w:rsidRPr="00951356">
        <w:t>summary:</w:t>
      </w:r>
    </w:p>
    <w:p w14:paraId="7C2373EB" w14:textId="77777777" w:rsidR="00D47852" w:rsidRPr="00951356" w:rsidRDefault="00D47852" w:rsidP="00D47852">
      <w:pPr>
        <w:pStyle w:val="SOPLevel4"/>
      </w:pPr>
      <w:r w:rsidRPr="00951356">
        <w:t>Subject/Representative</w:t>
      </w:r>
    </w:p>
    <w:p w14:paraId="59CC633D" w14:textId="77777777" w:rsidR="00A56FBD" w:rsidRPr="00951356" w:rsidRDefault="00A56FBD" w:rsidP="00D47852">
      <w:pPr>
        <w:pStyle w:val="SOPLevel4"/>
      </w:pPr>
      <w:r w:rsidRPr="00951356">
        <w:t>Person obtaining consent</w:t>
      </w:r>
    </w:p>
    <w:p w14:paraId="7722F01C" w14:textId="3F73D558" w:rsidR="00D47852" w:rsidRPr="00951356" w:rsidRDefault="00D47852" w:rsidP="00D47852">
      <w:pPr>
        <w:pStyle w:val="SOPLevel4"/>
      </w:pPr>
      <w:r w:rsidRPr="00951356">
        <w:t>Impartial witness</w:t>
      </w:r>
    </w:p>
    <w:p w14:paraId="56C91AD1" w14:textId="5BA11FF4" w:rsidR="00A56FBD" w:rsidRPr="00951356" w:rsidRDefault="00A56FBD" w:rsidP="00A56FBD">
      <w:pPr>
        <w:pStyle w:val="SOPLevel3"/>
      </w:pPr>
      <w:r w:rsidRPr="00951356">
        <w:t>Have the following individuals personally sign and date the long form summary:</w:t>
      </w:r>
    </w:p>
    <w:p w14:paraId="7C1697FE" w14:textId="0B7B05FE" w:rsidR="00A56FBD" w:rsidRPr="00951356" w:rsidRDefault="00A56FBD" w:rsidP="00A56FBD">
      <w:pPr>
        <w:pStyle w:val="SOPLevel4"/>
      </w:pPr>
      <w:r w:rsidRPr="00951356">
        <w:t>Person obtaining consent</w:t>
      </w:r>
    </w:p>
    <w:p w14:paraId="09D1E3D6" w14:textId="77777777" w:rsidR="00A56FBD" w:rsidRPr="00951356" w:rsidRDefault="00A56FBD" w:rsidP="00A56FBD">
      <w:pPr>
        <w:pStyle w:val="SOPLevel4"/>
      </w:pPr>
      <w:r w:rsidRPr="00951356">
        <w:t>Impartial witness</w:t>
      </w:r>
    </w:p>
    <w:p w14:paraId="7A836B33" w14:textId="4273B1AE" w:rsidR="00217155" w:rsidRPr="00F464B3" w:rsidRDefault="00217155" w:rsidP="005E1B33">
      <w:pPr>
        <w:pStyle w:val="SOPLevel3"/>
      </w:pPr>
      <w:r w:rsidRPr="00F464B3">
        <w:t>If the IRB require</w:t>
      </w:r>
      <w:r>
        <w:t>d</w:t>
      </w:r>
      <w:r w:rsidRPr="00F464B3">
        <w:t xml:space="preserve"> written documentation of assent, note on the signature block </w:t>
      </w:r>
      <w:r>
        <w:t xml:space="preserve">on </w:t>
      </w:r>
      <w:r w:rsidRPr="00F464B3">
        <w:t xml:space="preserve">the short </w:t>
      </w:r>
      <w:r>
        <w:t>consent document</w:t>
      </w:r>
      <w:r w:rsidRPr="00F464B3">
        <w:t xml:space="preserve"> one of the following:</w:t>
      </w:r>
    </w:p>
    <w:p w14:paraId="1EB470C6" w14:textId="3086152E" w:rsidR="00217155" w:rsidRPr="00F464B3" w:rsidRDefault="002F38BE" w:rsidP="005E1B33">
      <w:pPr>
        <w:pStyle w:val="SOPLevel4"/>
      </w:pPr>
      <w:r>
        <w:t>A</w:t>
      </w:r>
      <w:r w:rsidR="00217155" w:rsidRPr="00F464B3">
        <w:t>ssent of the child was obtained.</w:t>
      </w:r>
    </w:p>
    <w:p w14:paraId="0B572F7A" w14:textId="77777777" w:rsidR="00217155" w:rsidRPr="00F464B3" w:rsidRDefault="00217155" w:rsidP="005E1B33">
      <w:pPr>
        <w:pStyle w:val="SOPLevel4"/>
      </w:pPr>
      <w:r w:rsidRPr="00F464B3">
        <w:t>Assent of the child was not obtained because the capability of the child is so limited that the child cannot reasonably be consulted.</w:t>
      </w:r>
    </w:p>
    <w:p w14:paraId="2AC5231A" w14:textId="77777777" w:rsidR="00217155" w:rsidRPr="00F464B3" w:rsidRDefault="00217155" w:rsidP="00BA1E82">
      <w:pPr>
        <w:pStyle w:val="SOPLevel3"/>
      </w:pPr>
      <w:r w:rsidRPr="00F464B3">
        <w:t xml:space="preserve">Provide </w:t>
      </w:r>
      <w:r>
        <w:t xml:space="preserve">a </w:t>
      </w:r>
      <w:r w:rsidRPr="00F464B3">
        <w:t>cop</w:t>
      </w:r>
      <w:r>
        <w:t>y</w:t>
      </w:r>
      <w:r w:rsidRPr="00F464B3">
        <w:t xml:space="preserve"> of the signed and dated short </w:t>
      </w:r>
      <w:r>
        <w:t>consent document</w:t>
      </w:r>
      <w:r w:rsidRPr="00F464B3">
        <w:t xml:space="preserve"> and </w:t>
      </w:r>
      <w:r>
        <w:t xml:space="preserve">a copy of the </w:t>
      </w:r>
      <w:r w:rsidRPr="00F464B3">
        <w:t>signed and dated summary to the subject</w:t>
      </w:r>
      <w:r>
        <w:t>/representative</w:t>
      </w:r>
      <w:r w:rsidRPr="00F464B3">
        <w:t xml:space="preserve">. This may be accomplished either by making photocopies or by having the above individuals sign and date two copies of the short </w:t>
      </w:r>
      <w:r>
        <w:t>consent document</w:t>
      </w:r>
      <w:r w:rsidRPr="00F464B3">
        <w:t xml:space="preserve"> and summary.</w:t>
      </w:r>
    </w:p>
    <w:p w14:paraId="67E076BB" w14:textId="77777777" w:rsidR="00217155" w:rsidRPr="00F464B3" w:rsidRDefault="00217155" w:rsidP="00BA1E82">
      <w:pPr>
        <w:pStyle w:val="SOPLevel2"/>
      </w:pPr>
      <w:r w:rsidRPr="00F464B3">
        <w:t>If the requirement for written documentation of the consent process has been waived by the IRB</w:t>
      </w:r>
      <w:r w:rsidRPr="0025046D">
        <w:t xml:space="preserve"> </w:t>
      </w:r>
      <w:r>
        <w:t xml:space="preserve">and </w:t>
      </w:r>
      <w:r w:rsidRPr="00F464B3">
        <w:t xml:space="preserve">the IRB determined that </w:t>
      </w:r>
      <w:r>
        <w:t xml:space="preserve">the </w:t>
      </w:r>
      <w:r w:rsidRPr="00F464B3">
        <w:t>subject</w:t>
      </w:r>
      <w:r>
        <w:t>/representative</w:t>
      </w:r>
      <w:r w:rsidRPr="0025046D">
        <w:t xml:space="preserve"> </w:t>
      </w:r>
      <w:r>
        <w:t xml:space="preserve">had to be </w:t>
      </w:r>
      <w:r w:rsidRPr="00F464B3">
        <w:t>off</w:t>
      </w:r>
      <w:r>
        <w:t xml:space="preserve">ered </w:t>
      </w:r>
      <w:r w:rsidRPr="00F464B3">
        <w:t xml:space="preserve">the </w:t>
      </w:r>
      <w:r>
        <w:t>opportunity</w:t>
      </w:r>
      <w:r w:rsidRPr="00F464B3">
        <w:t xml:space="preserve"> to document his or her consent is writing</w:t>
      </w:r>
      <w:r>
        <w:t xml:space="preserve">, </w:t>
      </w:r>
      <w:r w:rsidRPr="00F464B3">
        <w:t>off</w:t>
      </w:r>
      <w:r>
        <w:t>er</w:t>
      </w:r>
      <w:r w:rsidRPr="00F464B3">
        <w:t xml:space="preserve"> the subject</w:t>
      </w:r>
      <w:r>
        <w:t>/representative</w:t>
      </w:r>
      <w:r w:rsidRPr="00F464B3">
        <w:t xml:space="preserve"> the option to document his or her consent is writing.</w:t>
      </w:r>
    </w:p>
    <w:p w14:paraId="2937DF6B" w14:textId="77777777" w:rsidR="00217155" w:rsidRPr="00F464B3" w:rsidRDefault="00217155" w:rsidP="0025046D">
      <w:pPr>
        <w:pStyle w:val="SOPLevel3"/>
      </w:pPr>
      <w:r w:rsidRPr="00F464B3">
        <w:t>If the subject</w:t>
      </w:r>
      <w:r>
        <w:t>/representative</w:t>
      </w:r>
      <w:r w:rsidRPr="00F464B3">
        <w:t xml:space="preserve"> declines, take no further action.</w:t>
      </w:r>
    </w:p>
    <w:p w14:paraId="5F82CC88" w14:textId="77777777" w:rsidR="00217155" w:rsidRPr="00F464B3" w:rsidRDefault="00217155" w:rsidP="0025046D">
      <w:pPr>
        <w:pStyle w:val="SOPLevel3"/>
      </w:pPr>
      <w:r w:rsidRPr="00F464B3">
        <w:t>If the subject</w:t>
      </w:r>
      <w:r>
        <w:t>/representative</w:t>
      </w:r>
      <w:r w:rsidRPr="00F464B3">
        <w:t xml:space="preserve"> accepts, follow the process to document consent in writing with the long </w:t>
      </w:r>
      <w:r>
        <w:t xml:space="preserve">or short </w:t>
      </w:r>
      <w:r w:rsidRPr="00F464B3">
        <w:t>form of consent documentation</w:t>
      </w:r>
    </w:p>
    <w:p w14:paraId="37ED743E" w14:textId="77777777" w:rsidR="00217155" w:rsidRPr="00F464B3" w:rsidRDefault="00217155" w:rsidP="00983411">
      <w:pPr>
        <w:pStyle w:val="SOPLevel2"/>
      </w:pPr>
      <w:r w:rsidRPr="00F464B3">
        <w:t>Place the signed and dated documents in the subject’s binder.</w:t>
      </w:r>
    </w:p>
    <w:p w14:paraId="2B914B83" w14:textId="77777777" w:rsidR="00217155" w:rsidRPr="00F464B3" w:rsidRDefault="00217155" w:rsidP="008576AA">
      <w:pPr>
        <w:pStyle w:val="SOPLevel1"/>
      </w:pPr>
      <w:r w:rsidRPr="00F464B3">
        <w:t>MATERIALS</w:t>
      </w:r>
    </w:p>
    <w:p w14:paraId="000AA408" w14:textId="77777777" w:rsidR="00217155" w:rsidRPr="00F464B3" w:rsidRDefault="00217155" w:rsidP="00F873DC">
      <w:pPr>
        <w:pStyle w:val="SOPLevel2"/>
      </w:pPr>
      <w:r w:rsidRPr="00F464B3">
        <w:lastRenderedPageBreak/>
        <w:t>If the consent process will be documented in writing with the long form of consent documentation:</w:t>
      </w:r>
    </w:p>
    <w:p w14:paraId="3343664D" w14:textId="77777777" w:rsidR="00217155" w:rsidRPr="00F464B3" w:rsidRDefault="00217155" w:rsidP="00F873DC">
      <w:pPr>
        <w:pStyle w:val="SOPLevel3"/>
      </w:pPr>
      <w:r>
        <w:t>Consent document</w:t>
      </w:r>
    </w:p>
    <w:p w14:paraId="3BB875EF" w14:textId="77777777" w:rsidR="00217155" w:rsidRPr="00F464B3" w:rsidRDefault="00217155" w:rsidP="00F873DC">
      <w:pPr>
        <w:pStyle w:val="SOPLevel2"/>
      </w:pPr>
      <w:r w:rsidRPr="00F464B3">
        <w:t>If the consent process will be documented in writing with the short form of consent documentation:</w:t>
      </w:r>
    </w:p>
    <w:p w14:paraId="2E9130C2" w14:textId="77777777" w:rsidR="00217155" w:rsidRPr="00F464B3" w:rsidRDefault="00217155" w:rsidP="00F873DC">
      <w:pPr>
        <w:pStyle w:val="SOPLevel3"/>
      </w:pPr>
      <w:r w:rsidRPr="00F464B3">
        <w:t xml:space="preserve">Short </w:t>
      </w:r>
      <w:r>
        <w:t>consent document</w:t>
      </w:r>
    </w:p>
    <w:p w14:paraId="130861A3" w14:textId="77777777" w:rsidR="00217155" w:rsidRPr="00F464B3" w:rsidRDefault="00217155" w:rsidP="00F873DC">
      <w:pPr>
        <w:pStyle w:val="SOPLevel3"/>
      </w:pPr>
      <w:r w:rsidRPr="00F464B3">
        <w:t xml:space="preserve">Summary (same </w:t>
      </w:r>
      <w:r>
        <w:t xml:space="preserve">content </w:t>
      </w:r>
      <w:r w:rsidRPr="00F464B3">
        <w:t>as the long form of consent documentation)</w:t>
      </w:r>
    </w:p>
    <w:p w14:paraId="439677EA" w14:textId="77777777" w:rsidR="00217155" w:rsidRPr="00F464B3" w:rsidRDefault="00217155" w:rsidP="008576AA">
      <w:pPr>
        <w:pStyle w:val="SOPLevel1"/>
      </w:pPr>
      <w:r w:rsidRPr="00F464B3">
        <w:t>REFERENCES</w:t>
      </w:r>
    </w:p>
    <w:p w14:paraId="7E8333B4" w14:textId="77777777" w:rsidR="00217155" w:rsidRPr="00F464B3" w:rsidRDefault="00217155" w:rsidP="005070B2">
      <w:pPr>
        <w:pStyle w:val="SOPLevel2"/>
      </w:pPr>
      <w:r w:rsidRPr="00F464B3">
        <w:t xml:space="preserve">21 CFR </w:t>
      </w:r>
      <w:r w:rsidRPr="00F904FB">
        <w:t>§</w:t>
      </w:r>
      <w:r w:rsidRPr="00F464B3">
        <w:t>50.27</w:t>
      </w:r>
    </w:p>
    <w:p w14:paraId="2887FF1A" w14:textId="6E79DBA3" w:rsidR="00543BF7" w:rsidRDefault="00217155" w:rsidP="006B191E">
      <w:pPr>
        <w:pStyle w:val="SOPLevel2"/>
      </w:pPr>
      <w:r w:rsidRPr="00F464B3">
        <w:t xml:space="preserve">45 CFR </w:t>
      </w:r>
      <w:r w:rsidRPr="00F904FB">
        <w:t>§</w:t>
      </w:r>
      <w:r w:rsidRPr="00F464B3">
        <w:t>46.117</w:t>
      </w:r>
    </w:p>
    <w:sectPr w:rsidR="00543BF7" w:rsidSect="008022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5D1F" w14:textId="77777777" w:rsidR="00405FB8" w:rsidRDefault="00405FB8">
      <w:pPr>
        <w:spacing w:after="0" w:line="240" w:lineRule="auto"/>
      </w:pPr>
      <w:r>
        <w:separator/>
      </w:r>
    </w:p>
  </w:endnote>
  <w:endnote w:type="continuationSeparator" w:id="0">
    <w:p w14:paraId="5EDE4FF2" w14:textId="77777777" w:rsidR="00405FB8" w:rsidRDefault="0040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14E6" w14:textId="77777777" w:rsidR="00405FB8" w:rsidRDefault="00405FB8">
      <w:pPr>
        <w:spacing w:after="0" w:line="240" w:lineRule="auto"/>
      </w:pPr>
      <w:r>
        <w:separator/>
      </w:r>
    </w:p>
  </w:footnote>
  <w:footnote w:type="continuationSeparator" w:id="0">
    <w:p w14:paraId="5B0ACAB3" w14:textId="77777777" w:rsidR="00405FB8" w:rsidRDefault="0040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8FCC" w14:textId="7D414033" w:rsidR="00253ACD" w:rsidRDefault="00253ACD">
    <w:r>
      <w:rPr>
        <w:noProof/>
      </w:rPr>
      <w:drawing>
        <wp:anchor distT="0" distB="0" distL="114300" distR="114300" simplePos="0" relativeHeight="251659264" behindDoc="0" locked="0" layoutInCell="1" allowOverlap="1" wp14:anchorId="15EC3F4D" wp14:editId="652FD91A">
          <wp:simplePos x="0" y="0"/>
          <wp:positionH relativeFrom="column">
            <wp:posOffset>1052830</wp:posOffset>
          </wp:positionH>
          <wp:positionV relativeFrom="paragraph">
            <wp:posOffset>-223520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7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179"/>
      <w:gridCol w:w="1194"/>
      <w:gridCol w:w="1093"/>
      <w:gridCol w:w="1958"/>
      <w:gridCol w:w="1017"/>
    </w:tblGrid>
    <w:tr w:rsidR="008B2C97" w:rsidRPr="008B2C97" w14:paraId="06DAF3D4" w14:textId="77777777" w:rsidTr="00204873">
      <w:trPr>
        <w:cantSplit/>
        <w:trHeight w:hRule="exact" w:val="360"/>
      </w:trPr>
      <w:tc>
        <w:tcPr>
          <w:tcW w:w="218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CF10744" w14:textId="6A14421A" w:rsidR="008B2C97" w:rsidRPr="008B2C97" w:rsidRDefault="00DB6250" w:rsidP="008B2C97">
          <w:pPr>
            <w:jc w:val="center"/>
            <w:rPr>
              <w:color w:val="FFFFFF"/>
            </w:rPr>
          </w:pPr>
        </w:p>
      </w:tc>
      <w:tc>
        <w:tcPr>
          <w:tcW w:w="5262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5B0B34A" w14:textId="591AC4A0" w:rsidR="008B2C97" w:rsidRPr="008B2C97" w:rsidRDefault="00DB6250" w:rsidP="008B2C97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8B2C97" w:rsidRPr="008B2C97" w14:paraId="37F74FAC" w14:textId="77777777" w:rsidTr="00204873">
      <w:trPr>
        <w:cantSplit/>
        <w:trHeight w:val="260"/>
      </w:trPr>
      <w:tc>
        <w:tcPr>
          <w:tcW w:w="2180" w:type="dxa"/>
          <w:vMerge/>
          <w:tcBorders>
            <w:left w:val="nil"/>
            <w:bottom w:val="nil"/>
            <w:right w:val="single" w:sz="8" w:space="0" w:color="auto"/>
          </w:tcBorders>
        </w:tcPr>
        <w:p w14:paraId="18C8CC9B" w14:textId="77777777" w:rsidR="008B2C97" w:rsidRDefault="00DB6250" w:rsidP="009369B3"/>
      </w:tc>
      <w:tc>
        <w:tcPr>
          <w:tcW w:w="5262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6A5E1FD0" w14:textId="73C92448" w:rsidR="008B2C97" w:rsidRPr="00833B06" w:rsidRDefault="00217155" w:rsidP="009369B3">
          <w:pPr>
            <w:pStyle w:val="SOPName"/>
            <w:rPr>
              <w:rFonts w:cs="Arial"/>
              <w:szCs w:val="24"/>
            </w:rPr>
          </w:pPr>
          <w:r w:rsidRPr="00833B06">
            <w:rPr>
              <w:rStyle w:val="SOPLeader"/>
              <w:rFonts w:ascii="Arial" w:hAnsi="Arial" w:cs="Arial"/>
              <w:szCs w:val="24"/>
            </w:rPr>
            <w:t xml:space="preserve">SOP: </w:t>
          </w:r>
          <w:r w:rsidRPr="00204873">
            <w:rPr>
              <w:rFonts w:cs="Arial"/>
              <w:szCs w:val="24"/>
            </w:rPr>
            <w:t>Written Documentation of Consent</w:t>
          </w:r>
        </w:p>
      </w:tc>
    </w:tr>
    <w:tr w:rsidR="00204873" w:rsidRPr="008B2C97" w14:paraId="64016C65" w14:textId="77777777" w:rsidTr="00204873">
      <w:trPr>
        <w:cantSplit/>
        <w:trHeight w:val="260"/>
      </w:trPr>
      <w:tc>
        <w:tcPr>
          <w:tcW w:w="2180" w:type="dxa"/>
          <w:vMerge/>
          <w:tcBorders>
            <w:left w:val="nil"/>
            <w:bottom w:val="nil"/>
            <w:right w:val="single" w:sz="8" w:space="0" w:color="auto"/>
          </w:tcBorders>
        </w:tcPr>
        <w:p w14:paraId="25B83C8C" w14:textId="77777777" w:rsidR="00204873" w:rsidRDefault="00204873" w:rsidP="009369B3"/>
      </w:tc>
      <w:tc>
        <w:tcPr>
          <w:tcW w:w="11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7F79024" w14:textId="562FE16A" w:rsidR="00204873" w:rsidRPr="008B2C97" w:rsidRDefault="00204873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09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F618147" w14:textId="7790C2F0" w:rsidR="00204873" w:rsidRPr="008B2C97" w:rsidRDefault="00204873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19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AA97695" w14:textId="77777777" w:rsidR="00204873" w:rsidRPr="008B2C97" w:rsidRDefault="00204873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101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22C9949" w14:textId="77777777" w:rsidR="00204873" w:rsidRPr="008B2C97" w:rsidRDefault="00204873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204873" w:rsidRPr="008B2C97" w14:paraId="6921EC92" w14:textId="77777777" w:rsidTr="00204873">
      <w:trPr>
        <w:cantSplit/>
        <w:trHeight w:val="260"/>
      </w:trPr>
      <w:tc>
        <w:tcPr>
          <w:tcW w:w="2180" w:type="dxa"/>
          <w:vMerge/>
          <w:tcBorders>
            <w:left w:val="nil"/>
            <w:bottom w:val="nil"/>
            <w:right w:val="single" w:sz="8" w:space="0" w:color="auto"/>
          </w:tcBorders>
        </w:tcPr>
        <w:p w14:paraId="25A84798" w14:textId="77777777" w:rsidR="00204873" w:rsidRDefault="00204873" w:rsidP="009369B3"/>
      </w:tc>
      <w:tc>
        <w:tcPr>
          <w:tcW w:w="11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3CF5115" w14:textId="0A67092A" w:rsidR="00204873" w:rsidRPr="0057043C" w:rsidRDefault="00204873" w:rsidP="00286AA7">
          <w:pPr>
            <w:pStyle w:val="SOPTableEntry"/>
          </w:pPr>
          <w:r w:rsidRPr="00951356">
            <w:t>HRP-091-R0</w:t>
          </w:r>
          <w:r>
            <w:t>3</w:t>
          </w:r>
        </w:p>
      </w:tc>
      <w:tc>
        <w:tcPr>
          <w:tcW w:w="109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3667BAF" w14:textId="59E2CC22" w:rsidR="00204873" w:rsidRPr="0057043C" w:rsidRDefault="00204873" w:rsidP="00951356">
          <w:pPr>
            <w:pStyle w:val="SOPTableEntry"/>
          </w:pPr>
          <w:r>
            <w:t>10/2021</w:t>
          </w:r>
        </w:p>
      </w:tc>
      <w:tc>
        <w:tcPr>
          <w:tcW w:w="19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DA38F04" w14:textId="6CBE0B7E" w:rsidR="00204873" w:rsidRPr="0057043C" w:rsidRDefault="00204873" w:rsidP="009369B3">
          <w:pPr>
            <w:pStyle w:val="SOPTableEntry"/>
          </w:pPr>
        </w:p>
      </w:tc>
      <w:tc>
        <w:tcPr>
          <w:tcW w:w="101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056B31C" w14:textId="786AD5C2" w:rsidR="00204873" w:rsidRPr="0057043C" w:rsidRDefault="00204873" w:rsidP="009369B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557D8E1B" w14:textId="5B523ED4" w:rsidR="003450E2" w:rsidRPr="007A2BC4" w:rsidRDefault="00DB625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244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55"/>
    <w:rsid w:val="00074305"/>
    <w:rsid w:val="000C5DBC"/>
    <w:rsid w:val="000D1E1D"/>
    <w:rsid w:val="000D23BC"/>
    <w:rsid w:val="000D242B"/>
    <w:rsid w:val="000F25DF"/>
    <w:rsid w:val="00127FE5"/>
    <w:rsid w:val="00134E9C"/>
    <w:rsid w:val="00153D20"/>
    <w:rsid w:val="001560E5"/>
    <w:rsid w:val="00157E65"/>
    <w:rsid w:val="00204873"/>
    <w:rsid w:val="00217155"/>
    <w:rsid w:val="002479E9"/>
    <w:rsid w:val="00253ACD"/>
    <w:rsid w:val="00253EA8"/>
    <w:rsid w:val="00267380"/>
    <w:rsid w:val="002A20A6"/>
    <w:rsid w:val="002F38BE"/>
    <w:rsid w:val="0031252E"/>
    <w:rsid w:val="00334FAA"/>
    <w:rsid w:val="003651F9"/>
    <w:rsid w:val="003B5EBA"/>
    <w:rsid w:val="00405FB8"/>
    <w:rsid w:val="00412CE3"/>
    <w:rsid w:val="00494089"/>
    <w:rsid w:val="00527C34"/>
    <w:rsid w:val="00531CB5"/>
    <w:rsid w:val="00543BF7"/>
    <w:rsid w:val="00577327"/>
    <w:rsid w:val="005C07EB"/>
    <w:rsid w:val="0065233E"/>
    <w:rsid w:val="006707DA"/>
    <w:rsid w:val="006A655C"/>
    <w:rsid w:val="006D1909"/>
    <w:rsid w:val="006F1188"/>
    <w:rsid w:val="00711B4A"/>
    <w:rsid w:val="0072745D"/>
    <w:rsid w:val="00751ABB"/>
    <w:rsid w:val="007A5E79"/>
    <w:rsid w:val="007E440B"/>
    <w:rsid w:val="0080221F"/>
    <w:rsid w:val="00833B06"/>
    <w:rsid w:val="008A105E"/>
    <w:rsid w:val="008B6AEC"/>
    <w:rsid w:val="008C7F87"/>
    <w:rsid w:val="00903D5C"/>
    <w:rsid w:val="00951356"/>
    <w:rsid w:val="00970681"/>
    <w:rsid w:val="00976218"/>
    <w:rsid w:val="009F0183"/>
    <w:rsid w:val="00A53B41"/>
    <w:rsid w:val="00A56FBD"/>
    <w:rsid w:val="00A7595C"/>
    <w:rsid w:val="00A97454"/>
    <w:rsid w:val="00A97581"/>
    <w:rsid w:val="00AC1BFE"/>
    <w:rsid w:val="00AF2D79"/>
    <w:rsid w:val="00B603BC"/>
    <w:rsid w:val="00B6233D"/>
    <w:rsid w:val="00B62D7B"/>
    <w:rsid w:val="00B91746"/>
    <w:rsid w:val="00BF54A3"/>
    <w:rsid w:val="00BF78E2"/>
    <w:rsid w:val="00C14E62"/>
    <w:rsid w:val="00C94BC3"/>
    <w:rsid w:val="00CA2F1D"/>
    <w:rsid w:val="00D01254"/>
    <w:rsid w:val="00D16945"/>
    <w:rsid w:val="00D47852"/>
    <w:rsid w:val="00D5393A"/>
    <w:rsid w:val="00D6730E"/>
    <w:rsid w:val="00DB6250"/>
    <w:rsid w:val="00E01789"/>
    <w:rsid w:val="00E333B8"/>
    <w:rsid w:val="00E71039"/>
    <w:rsid w:val="00E76C76"/>
    <w:rsid w:val="00EA13CA"/>
    <w:rsid w:val="00EB1E00"/>
    <w:rsid w:val="00F169AF"/>
    <w:rsid w:val="00F300BE"/>
    <w:rsid w:val="00FC148F"/>
    <w:rsid w:val="00FD1A85"/>
    <w:rsid w:val="435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F7A542"/>
  <w15:docId w15:val="{8E065E58-2EB5-4E28-BF22-0FA4AC52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17155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1715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17155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17155"/>
    <w:rPr>
      <w:color w:val="0000FF"/>
      <w:u w:val="single"/>
    </w:rPr>
  </w:style>
  <w:style w:type="paragraph" w:customStyle="1" w:styleId="SOPTableHeader">
    <w:name w:val="SOP Table Header"/>
    <w:basedOn w:val="Normal"/>
    <w:rsid w:val="00217155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17155"/>
    <w:rPr>
      <w:sz w:val="18"/>
    </w:rPr>
  </w:style>
  <w:style w:type="paragraph" w:customStyle="1" w:styleId="SOPLevel1">
    <w:name w:val="SOP Level 1"/>
    <w:basedOn w:val="Normal"/>
    <w:rsid w:val="00217155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17155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17155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17155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17155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17155"/>
    <w:pPr>
      <w:numPr>
        <w:ilvl w:val="5"/>
      </w:numPr>
      <w:ind w:left="5400" w:hanging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79"/>
  </w:style>
  <w:style w:type="paragraph" w:styleId="Footer">
    <w:name w:val="footer"/>
    <w:basedOn w:val="Normal"/>
    <w:link w:val="FooterChar"/>
    <w:uiPriority w:val="99"/>
    <w:unhideWhenUsed/>
    <w:rsid w:val="00AF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79"/>
  </w:style>
  <w:style w:type="character" w:styleId="CommentReference">
    <w:name w:val="annotation reference"/>
    <w:basedOn w:val="DefaultParagraphFont"/>
    <w:uiPriority w:val="99"/>
    <w:semiHidden/>
    <w:unhideWhenUsed/>
    <w:rsid w:val="00711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1CB5"/>
    <w:pPr>
      <w:spacing w:after="0" w:line="240" w:lineRule="auto"/>
    </w:pPr>
  </w:style>
  <w:style w:type="table" w:styleId="TableGrid">
    <w:name w:val="Table Grid"/>
    <w:basedOn w:val="TableNormal"/>
    <w:uiPriority w:val="59"/>
    <w:rsid w:val="000F25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Huron Consulting Group, Inc.</Manager>
  <Company>Huron Consulting Group, Inc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Jami Zimmerman</cp:lastModifiedBy>
  <cp:revision>3</cp:revision>
  <dcterms:created xsi:type="dcterms:W3CDTF">2023-11-14T19:14:00Z</dcterms:created>
  <dcterms:modified xsi:type="dcterms:W3CDTF">2024-10-23T15:49:00Z</dcterms:modified>
</cp:coreProperties>
</file>