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73" w:rsidRPr="00015C73" w:rsidRDefault="00015C73" w:rsidP="00015C73">
      <w:pPr>
        <w:autoSpaceDE w:val="0"/>
        <w:autoSpaceDN w:val="0"/>
        <w:adjustRightInd w:val="0"/>
        <w:spacing w:after="0" w:line="240" w:lineRule="auto"/>
        <w:jc w:val="center"/>
        <w:rPr>
          <w:b/>
        </w:rPr>
      </w:pPr>
      <w:bookmarkStart w:id="0" w:name="_GoBack"/>
      <w:bookmarkEnd w:id="0"/>
      <w:r>
        <w:rPr>
          <w:b/>
        </w:rPr>
        <w:t>Categories of Data:  Operational, Strategic, and Official</w:t>
      </w:r>
    </w:p>
    <w:p w:rsidR="00015C73" w:rsidRDefault="00015C73" w:rsidP="00431C5D">
      <w:pPr>
        <w:autoSpaceDE w:val="0"/>
        <w:autoSpaceDN w:val="0"/>
        <w:adjustRightInd w:val="0"/>
        <w:spacing w:after="0" w:line="240" w:lineRule="auto"/>
        <w:rPr>
          <w:b/>
        </w:rPr>
      </w:pPr>
    </w:p>
    <w:p w:rsidR="00015C73" w:rsidRPr="00015C73" w:rsidRDefault="00015C73" w:rsidP="00431C5D">
      <w:pPr>
        <w:autoSpaceDE w:val="0"/>
        <w:autoSpaceDN w:val="0"/>
        <w:adjustRightInd w:val="0"/>
        <w:spacing w:after="0" w:line="240" w:lineRule="auto"/>
        <w:rPr>
          <w:b/>
        </w:rPr>
      </w:pPr>
    </w:p>
    <w:p w:rsidR="00431C5D" w:rsidRPr="00431C5D" w:rsidRDefault="00DD5D42" w:rsidP="00431C5D">
      <w:pPr>
        <w:autoSpaceDE w:val="0"/>
        <w:autoSpaceDN w:val="0"/>
        <w:adjustRightInd w:val="0"/>
        <w:spacing w:after="0" w:line="240" w:lineRule="auto"/>
        <w:rPr>
          <w:rFonts w:ascii="Calibri" w:hAnsi="Calibri" w:cs="Calibri"/>
          <w:i/>
          <w:sz w:val="20"/>
          <w:szCs w:val="20"/>
        </w:rPr>
      </w:pPr>
      <w:r w:rsidRPr="00431C5D">
        <w:rPr>
          <w:b/>
          <w:i/>
        </w:rPr>
        <w:t xml:space="preserve">Operational </w:t>
      </w:r>
      <w:r w:rsidR="00431C5D" w:rsidRPr="00431C5D">
        <w:rPr>
          <w:b/>
          <w:i/>
        </w:rPr>
        <w:t xml:space="preserve">data: </w:t>
      </w:r>
      <w:r w:rsidRPr="00431C5D">
        <w:rPr>
          <w:i/>
        </w:rPr>
        <w:t xml:space="preserve"> </w:t>
      </w:r>
      <w:r w:rsidR="00431C5D" w:rsidRPr="00431C5D">
        <w:rPr>
          <w:rFonts w:ascii="Calibri" w:hAnsi="Calibri" w:cs="Calibri"/>
          <w:i/>
          <w:sz w:val="20"/>
          <w:szCs w:val="20"/>
        </w:rPr>
        <w:t>Volatile data genera</w:t>
      </w:r>
      <w:r w:rsidR="00B47CF0">
        <w:rPr>
          <w:rFonts w:ascii="Calibri" w:hAnsi="Calibri" w:cs="Calibri"/>
          <w:i/>
          <w:sz w:val="20"/>
          <w:szCs w:val="20"/>
        </w:rPr>
        <w:t>ted by transactional</w:t>
      </w:r>
      <w:r w:rsidR="00431C5D" w:rsidRPr="00431C5D">
        <w:rPr>
          <w:rFonts w:ascii="Calibri" w:hAnsi="Calibri" w:cs="Calibri"/>
          <w:i/>
          <w:sz w:val="20"/>
          <w:szCs w:val="20"/>
        </w:rPr>
        <w:t xml:space="preserve"> systems to </w:t>
      </w:r>
      <w:r w:rsidR="00C07124">
        <w:rPr>
          <w:rFonts w:ascii="Calibri" w:hAnsi="Calibri" w:cs="Calibri"/>
          <w:i/>
          <w:sz w:val="20"/>
          <w:szCs w:val="20"/>
        </w:rPr>
        <w:t>facilitate</w:t>
      </w:r>
      <w:r w:rsidR="00431C5D" w:rsidRPr="00431C5D">
        <w:rPr>
          <w:rFonts w:ascii="Calibri" w:hAnsi="Calibri" w:cs="Calibri"/>
          <w:i/>
          <w:sz w:val="20"/>
          <w:szCs w:val="20"/>
        </w:rPr>
        <w:t xml:space="preserve"> teaching, rese</w:t>
      </w:r>
      <w:r w:rsidR="00B47CF0">
        <w:rPr>
          <w:rFonts w:ascii="Calibri" w:hAnsi="Calibri" w:cs="Calibri"/>
          <w:i/>
          <w:sz w:val="20"/>
          <w:szCs w:val="20"/>
        </w:rPr>
        <w:t>arch, and</w:t>
      </w:r>
      <w:r w:rsidR="00431C5D">
        <w:rPr>
          <w:rFonts w:ascii="Calibri" w:hAnsi="Calibri" w:cs="Calibri"/>
          <w:i/>
          <w:sz w:val="20"/>
          <w:szCs w:val="20"/>
        </w:rPr>
        <w:t xml:space="preserve"> service missions (e.g.,</w:t>
      </w:r>
      <w:r w:rsidR="00431C5D" w:rsidRPr="00431C5D">
        <w:rPr>
          <w:rFonts w:ascii="Calibri" w:hAnsi="Calibri" w:cs="Calibri"/>
          <w:i/>
          <w:sz w:val="20"/>
          <w:szCs w:val="20"/>
        </w:rPr>
        <w:t xml:space="preserve"> </w:t>
      </w:r>
      <w:r w:rsidR="005E5453">
        <w:rPr>
          <w:rFonts w:ascii="Calibri" w:hAnsi="Calibri" w:cs="Calibri"/>
          <w:i/>
          <w:sz w:val="20"/>
          <w:szCs w:val="20"/>
        </w:rPr>
        <w:t>employee appointment history or departmental directories</w:t>
      </w:r>
      <w:r w:rsidR="00431C5D">
        <w:rPr>
          <w:rFonts w:ascii="Calibri" w:hAnsi="Calibri" w:cs="Calibri"/>
          <w:i/>
          <w:sz w:val="20"/>
          <w:szCs w:val="20"/>
        </w:rPr>
        <w:t>)</w:t>
      </w:r>
    </w:p>
    <w:p w:rsidR="00431C5D" w:rsidRDefault="00431C5D" w:rsidP="00431C5D">
      <w:pPr>
        <w:autoSpaceDE w:val="0"/>
        <w:autoSpaceDN w:val="0"/>
        <w:adjustRightInd w:val="0"/>
        <w:spacing w:after="0" w:line="240" w:lineRule="auto"/>
      </w:pPr>
    </w:p>
    <w:p w:rsidR="00DD5D42" w:rsidRDefault="00431C5D" w:rsidP="00C167AE">
      <w:r>
        <w:t xml:space="preserve">Operational definitions </w:t>
      </w:r>
      <w:r w:rsidR="00635860">
        <w:t xml:space="preserve">of HR data </w:t>
      </w:r>
      <w:r w:rsidR="00DD5D42">
        <w:t xml:space="preserve">are developed for the purpose of appointing, </w:t>
      </w:r>
      <w:r w:rsidR="00255145">
        <w:t xml:space="preserve">promoting, </w:t>
      </w:r>
      <w:proofErr w:type="spellStart"/>
      <w:r w:rsidR="00DD5D42">
        <w:t>tenuring</w:t>
      </w:r>
      <w:proofErr w:type="spellEnd"/>
      <w:r w:rsidR="00DD5D42">
        <w:t>,</w:t>
      </w:r>
      <w:r w:rsidR="00635860">
        <w:t xml:space="preserve"> and paying employees to </w:t>
      </w:r>
      <w:r w:rsidR="00C07124">
        <w:t>conduct or support</w:t>
      </w:r>
      <w:r w:rsidR="00DD5D42">
        <w:t xml:space="preserve"> instruction, research, and public service on be</w:t>
      </w:r>
      <w:r w:rsidR="00C167AE">
        <w:t>half of the University.  O</w:t>
      </w:r>
      <w:r w:rsidR="00DD5D42">
        <w:t xml:space="preserve">perational definitions </w:t>
      </w:r>
      <w:r w:rsidR="00C167AE">
        <w:t>require the most</w:t>
      </w:r>
      <w:r w:rsidR="00255145">
        <w:t xml:space="preserve"> standardization </w:t>
      </w:r>
      <w:r w:rsidR="00C167AE">
        <w:t xml:space="preserve">because they must address SUNY Board of Trustees (BOT) and UB </w:t>
      </w:r>
      <w:r w:rsidR="00255145">
        <w:t>policies on promotion, tenure,</w:t>
      </w:r>
      <w:r w:rsidR="00C167AE">
        <w:t xml:space="preserve"> and compensation.  </w:t>
      </w:r>
      <w:r w:rsidR="00C07124">
        <w:t>T</w:t>
      </w:r>
      <w:r w:rsidR="00C167AE">
        <w:t xml:space="preserve">he </w:t>
      </w:r>
      <w:r w:rsidR="00C07124">
        <w:t xml:space="preserve">attached </w:t>
      </w:r>
      <w:r w:rsidR="00C167AE">
        <w:t>faculty matrix was developed to clearly categorize faculty</w:t>
      </w:r>
      <w:r w:rsidR="00DD5D42">
        <w:t xml:space="preserve">.  Per SUNY </w:t>
      </w:r>
      <w:r w:rsidR="00C167AE">
        <w:t>BOT</w:t>
      </w:r>
      <w:r w:rsidR="00DD5D42">
        <w:t xml:space="preserve"> policies,</w:t>
      </w:r>
      <w:r w:rsidR="00C167AE">
        <w:t xml:space="preserve">  the definitions of these</w:t>
      </w:r>
      <w:r w:rsidR="00DD5D42">
        <w:t xml:space="preserve"> </w:t>
      </w:r>
      <w:r w:rsidR="00C167AE">
        <w:t>faculty categories are based on</w:t>
      </w:r>
      <w:r w:rsidR="00DD5D42">
        <w:t xml:space="preserve"> the titles into which faculty are appointed</w:t>
      </w:r>
      <w:r w:rsidR="00C167AE">
        <w:t>.  The close relationship between titles and faculty groups</w:t>
      </w:r>
      <w:r w:rsidR="00DD5D42">
        <w:t xml:space="preserve"> underscore</w:t>
      </w:r>
      <w:r w:rsidR="00C167AE">
        <w:t>s</w:t>
      </w:r>
      <w:r w:rsidR="00DD5D42">
        <w:t xml:space="preserve"> the need to carefully review the expectations of new faculty g</w:t>
      </w:r>
      <w:r w:rsidR="00253A6A">
        <w:t>iven a specific title.  T</w:t>
      </w:r>
      <w:r w:rsidR="00DD5D42">
        <w:t>he title of Instructor may not appear to some as belonging on a tenure ladder, but SUNY BOT policy declares this as a tenure track position and thus it carries the operational demands that such a position entails.</w:t>
      </w:r>
    </w:p>
    <w:p w:rsidR="00431C5D" w:rsidRPr="00431C5D" w:rsidRDefault="00431C5D" w:rsidP="00431C5D">
      <w:pPr>
        <w:autoSpaceDE w:val="0"/>
        <w:autoSpaceDN w:val="0"/>
        <w:adjustRightInd w:val="0"/>
        <w:spacing w:after="0" w:line="240" w:lineRule="auto"/>
        <w:rPr>
          <w:i/>
        </w:rPr>
      </w:pPr>
      <w:r w:rsidRPr="00431C5D">
        <w:rPr>
          <w:b/>
          <w:i/>
        </w:rPr>
        <w:t>Strategic data</w:t>
      </w:r>
      <w:r w:rsidRPr="00431C5D">
        <w:rPr>
          <w:i/>
        </w:rPr>
        <w:t>: Static</w:t>
      </w:r>
      <w:r w:rsidR="00B47CF0">
        <w:rPr>
          <w:i/>
        </w:rPr>
        <w:t>, transformed operational</w:t>
      </w:r>
      <w:r w:rsidRPr="00431C5D">
        <w:rPr>
          <w:i/>
        </w:rPr>
        <w:t xml:space="preserve"> data</w:t>
      </w:r>
      <w:r w:rsidR="00B47CF0">
        <w:rPr>
          <w:i/>
        </w:rPr>
        <w:t xml:space="preserve"> </w:t>
      </w:r>
      <w:r w:rsidRPr="00431C5D">
        <w:rPr>
          <w:i/>
        </w:rPr>
        <w:t xml:space="preserve">used to provide a consistent representation of the campus </w:t>
      </w:r>
      <w:r w:rsidR="00B47CF0">
        <w:rPr>
          <w:i/>
        </w:rPr>
        <w:t xml:space="preserve">and conduct local planning or </w:t>
      </w:r>
      <w:r w:rsidRPr="00431C5D">
        <w:rPr>
          <w:i/>
        </w:rPr>
        <w:t>reporting</w:t>
      </w:r>
      <w:r w:rsidR="00B47CF0">
        <w:rPr>
          <w:i/>
        </w:rPr>
        <w:t>,</w:t>
      </w:r>
      <w:r w:rsidRPr="00431C5D">
        <w:rPr>
          <w:i/>
        </w:rPr>
        <w:t xml:space="preserve"> </w:t>
      </w:r>
      <w:r w:rsidR="00C5247D">
        <w:rPr>
          <w:i/>
        </w:rPr>
        <w:t xml:space="preserve">based on local </w:t>
      </w:r>
      <w:r w:rsidR="00B47CF0">
        <w:rPr>
          <w:i/>
        </w:rPr>
        <w:t xml:space="preserve">goals </w:t>
      </w:r>
      <w:r w:rsidRPr="00431C5D">
        <w:rPr>
          <w:i/>
        </w:rPr>
        <w:t xml:space="preserve"> (e.g.,</w:t>
      </w:r>
      <w:r>
        <w:rPr>
          <w:i/>
        </w:rPr>
        <w:t xml:space="preserve"> </w:t>
      </w:r>
      <w:r w:rsidR="005E5453">
        <w:rPr>
          <w:i/>
        </w:rPr>
        <w:t>faculty cohorts, or promotional tenure rates</w:t>
      </w:r>
      <w:r w:rsidRPr="00431C5D">
        <w:rPr>
          <w:i/>
        </w:rPr>
        <w:t>).</w:t>
      </w:r>
    </w:p>
    <w:p w:rsidR="00431C5D" w:rsidRDefault="00431C5D" w:rsidP="00431C5D">
      <w:pPr>
        <w:autoSpaceDE w:val="0"/>
        <w:autoSpaceDN w:val="0"/>
        <w:adjustRightInd w:val="0"/>
        <w:spacing w:after="0" w:line="240" w:lineRule="auto"/>
      </w:pPr>
    </w:p>
    <w:p w:rsidR="00EA6351" w:rsidRDefault="00DD5D42" w:rsidP="00EA6351">
      <w:pPr>
        <w:spacing w:after="0"/>
      </w:pPr>
      <w:r w:rsidRPr="00431C5D">
        <w:t>Strategic definitions</w:t>
      </w:r>
      <w:r w:rsidRPr="00DD5D42">
        <w:rPr>
          <w:b/>
        </w:rPr>
        <w:t xml:space="preserve"> </w:t>
      </w:r>
      <w:r w:rsidR="00431C5D">
        <w:t xml:space="preserve">will </w:t>
      </w:r>
      <w:r w:rsidR="00255145">
        <w:t xml:space="preserve">vary according to the strategic goals being considered.  </w:t>
      </w:r>
      <w:r w:rsidR="00EA6351">
        <w:t xml:space="preserve">In the </w:t>
      </w:r>
      <w:proofErr w:type="spellStart"/>
      <w:r w:rsidR="00180155">
        <w:t>the</w:t>
      </w:r>
      <w:proofErr w:type="spellEnd"/>
      <w:r w:rsidR="00180155">
        <w:t xml:space="preserve"> Office</w:t>
      </w:r>
      <w:r w:rsidR="00253A6A">
        <w:t xml:space="preserve"> of the Provost, </w:t>
      </w:r>
      <w:r w:rsidR="00EA6351">
        <w:t>discussions of faculty center on those who typically perform instructional, research, and service duties on one of UB’s three campuses.   These faculty usually meet the following criteria:</w:t>
      </w:r>
    </w:p>
    <w:p w:rsidR="00EA6351" w:rsidRDefault="00EA6351" w:rsidP="00EA6351">
      <w:pPr>
        <w:pStyle w:val="ListParagraph"/>
        <w:numPr>
          <w:ilvl w:val="0"/>
          <w:numId w:val="1"/>
        </w:numPr>
        <w:spacing w:after="0"/>
      </w:pPr>
      <w:r>
        <w:t>Paid (FTE &gt; 0)</w:t>
      </w:r>
    </w:p>
    <w:p w:rsidR="00EA6351" w:rsidRDefault="00EA6351" w:rsidP="00EA6351">
      <w:pPr>
        <w:pStyle w:val="ListParagraph"/>
        <w:numPr>
          <w:ilvl w:val="0"/>
          <w:numId w:val="1"/>
        </w:numPr>
        <w:spacing w:after="0"/>
      </w:pPr>
      <w:r>
        <w:t>Not on the Librarianship tenure path</w:t>
      </w:r>
    </w:p>
    <w:p w:rsidR="00EA6351" w:rsidRDefault="00EA6351" w:rsidP="00EA6351">
      <w:pPr>
        <w:pStyle w:val="ListParagraph"/>
        <w:numPr>
          <w:ilvl w:val="0"/>
          <w:numId w:val="1"/>
        </w:numPr>
        <w:spacing w:after="0"/>
      </w:pPr>
      <w:r>
        <w:t>Not appointed to the Equal Opportunity Center (EOC)</w:t>
      </w:r>
    </w:p>
    <w:p w:rsidR="00180155" w:rsidRDefault="00180155" w:rsidP="00EA6351">
      <w:pPr>
        <w:spacing w:after="0"/>
      </w:pPr>
    </w:p>
    <w:p w:rsidR="00BE7CB8" w:rsidRDefault="00180155" w:rsidP="00EA6351">
      <w:pPr>
        <w:spacing w:after="0"/>
      </w:pPr>
      <w:r>
        <w:t>The above</w:t>
      </w:r>
      <w:r w:rsidR="00EA6351">
        <w:t xml:space="preserve"> criteria, though often routinely applied to strategic analysis of faculty activity, should not be considered as absolutes when strategic questions pertain to a faculty group that would ordinarily be excluded.</w:t>
      </w:r>
      <w:r>
        <w:t xml:space="preserve">  </w:t>
      </w:r>
      <w:r w:rsidR="003B0A17">
        <w:t>In strategic matter</w:t>
      </w:r>
      <w:r w:rsidR="00102814">
        <w:t>s</w:t>
      </w:r>
      <w:r w:rsidR="003B0A17">
        <w:t>, the questi</w:t>
      </w:r>
      <w:r w:rsidR="00102814">
        <w:t>on at hand establishes</w:t>
      </w:r>
      <w:r w:rsidR="003B0A17">
        <w:t xml:space="preserve"> the proper definition within appropriate parameters (e.g., a state line or unpaid faculty appointment; appointment to an academic unit and/or department</w:t>
      </w:r>
      <w:r w:rsidR="00102814">
        <w:t>; etc.</w:t>
      </w:r>
      <w:r w:rsidR="003B0A17">
        <w:t xml:space="preserve">) </w:t>
      </w:r>
      <w:r>
        <w:t xml:space="preserve">If </w:t>
      </w:r>
      <w:r w:rsidR="00DB1C45">
        <w:t xml:space="preserve">a </w:t>
      </w:r>
      <w:r>
        <w:t>resource</w:t>
      </w:r>
      <w:r w:rsidR="00DB1C45">
        <w:t xml:space="preserve"> is</w:t>
      </w:r>
      <w:r>
        <w:t xml:space="preserve"> to be allocated to all instructional faculty, excluding unpaid faculty from reports that inform that resource allocation is inappropriate.</w:t>
      </w:r>
    </w:p>
    <w:p w:rsidR="00180155" w:rsidRDefault="00180155" w:rsidP="00EA6351">
      <w:pPr>
        <w:spacing w:after="0"/>
      </w:pPr>
    </w:p>
    <w:p w:rsidR="00D57965" w:rsidRDefault="00180155" w:rsidP="00EA6351">
      <w:pPr>
        <w:spacing w:after="0"/>
      </w:pPr>
      <w:r>
        <w:t>Resource all</w:t>
      </w:r>
      <w:r w:rsidR="00102814">
        <w:t>ocation questions yield a</w:t>
      </w:r>
      <w:r>
        <w:t xml:space="preserve"> </w:t>
      </w:r>
      <w:r w:rsidR="00A66884">
        <w:t xml:space="preserve">slightly </w:t>
      </w:r>
      <w:r>
        <w:t xml:space="preserve">different </w:t>
      </w:r>
      <w:r w:rsidR="00F34AA9">
        <w:t xml:space="preserve">strategic </w:t>
      </w:r>
      <w:r>
        <w:t>definition of faculty in the Office of Resource Planning.</w:t>
      </w:r>
      <w:r w:rsidR="00A66884">
        <w:t xml:space="preserve">  Due to the office’s emphasis on ongoing budget planning, only those faculty funded from personal services regular (PSR) accounts are included.  Those with temporary services funding are excluded.  Resource Planning also classifies subgroups according to SUNY BOT operational definitions, based on title, rather than creating exceptions based on local intent (e.g., Visiting Associate Professors in Law are deemed non-ladder based on their title).  </w:t>
      </w:r>
    </w:p>
    <w:p w:rsidR="00D57965" w:rsidRDefault="00D57965" w:rsidP="00EA6351">
      <w:pPr>
        <w:spacing w:after="0"/>
      </w:pPr>
    </w:p>
    <w:p w:rsidR="00102814" w:rsidRDefault="00891AB1" w:rsidP="00EA6351">
      <w:pPr>
        <w:spacing w:after="0"/>
      </w:pPr>
      <w:r>
        <w:lastRenderedPageBreak/>
        <w:t xml:space="preserve">Although strategic definitions of </w:t>
      </w:r>
      <w:r w:rsidR="00635860">
        <w:t xml:space="preserve">employees </w:t>
      </w:r>
      <w:r>
        <w:t xml:space="preserve">and </w:t>
      </w:r>
      <w:r w:rsidR="00635860">
        <w:t>employee</w:t>
      </w:r>
      <w:r>
        <w:t xml:space="preserve"> activities </w:t>
      </w:r>
      <w:r w:rsidR="00D57965">
        <w:t xml:space="preserve">leave room for </w:t>
      </w:r>
      <w:r w:rsidR="00B253E9">
        <w:t>refinements to fit the topic at hand</w:t>
      </w:r>
      <w:r>
        <w:t xml:space="preserve">, </w:t>
      </w:r>
      <w:r w:rsidR="00B253E9">
        <w:t xml:space="preserve">local </w:t>
      </w:r>
      <w:r>
        <w:t>de</w:t>
      </w:r>
      <w:r w:rsidR="00B253E9">
        <w:t>finitions</w:t>
      </w:r>
      <w:r>
        <w:t xml:space="preserve"> outside the boundaries of what is typical for operational or strategic activ</w:t>
      </w:r>
      <w:r w:rsidR="00B253E9">
        <w:t>ities can yield results that are</w:t>
      </w:r>
      <w:r>
        <w:t xml:space="preserve"> inconsistent with other initiatives or difficult to reproduce.  </w:t>
      </w:r>
      <w:r w:rsidR="00960EE0">
        <w:t xml:space="preserve">When definitions fall outside the norm, the onus is on the person using the data to provide definitional clarity, context, and rationales for other data users and requesters.  </w:t>
      </w:r>
      <w:r w:rsidR="00EF3290">
        <w:t>Extended f</w:t>
      </w:r>
      <w:r w:rsidR="00960EE0">
        <w:t xml:space="preserve">ootnoting of tables and charts is </w:t>
      </w:r>
      <w:r w:rsidR="00EF3290">
        <w:t xml:space="preserve">also </w:t>
      </w:r>
      <w:r w:rsidR="00960EE0">
        <w:t>recommended.</w:t>
      </w:r>
    </w:p>
    <w:p w:rsidR="00623DF6" w:rsidRDefault="00623DF6" w:rsidP="00EA6351">
      <w:pPr>
        <w:spacing w:after="0"/>
      </w:pPr>
    </w:p>
    <w:p w:rsidR="00431C5D" w:rsidRPr="00431C5D" w:rsidRDefault="00431C5D" w:rsidP="00431C5D">
      <w:pPr>
        <w:autoSpaceDE w:val="0"/>
        <w:autoSpaceDN w:val="0"/>
        <w:adjustRightInd w:val="0"/>
        <w:spacing w:after="0" w:line="240" w:lineRule="auto"/>
        <w:rPr>
          <w:i/>
        </w:rPr>
      </w:pPr>
      <w:r w:rsidRPr="00431C5D">
        <w:rPr>
          <w:b/>
          <w:i/>
        </w:rPr>
        <w:t xml:space="preserve">Official data: </w:t>
      </w:r>
      <w:r w:rsidR="00B47CF0">
        <w:rPr>
          <w:i/>
        </w:rPr>
        <w:t>Static, t</w:t>
      </w:r>
      <w:r w:rsidRPr="00431C5D">
        <w:rPr>
          <w:i/>
        </w:rPr>
        <w:t xml:space="preserve">ransformed  operational data used to provide a consistent representation of the campus </w:t>
      </w:r>
      <w:r w:rsidR="00B47CF0">
        <w:rPr>
          <w:i/>
        </w:rPr>
        <w:t xml:space="preserve">as defined by external agencies for their use </w:t>
      </w:r>
      <w:r>
        <w:rPr>
          <w:i/>
        </w:rPr>
        <w:t xml:space="preserve"> (e</w:t>
      </w:r>
      <w:r w:rsidRPr="00431C5D">
        <w:rPr>
          <w:i/>
        </w:rPr>
        <w:t>.</w:t>
      </w:r>
      <w:r>
        <w:rPr>
          <w:i/>
        </w:rPr>
        <w:t>g.,</w:t>
      </w:r>
      <w:r w:rsidRPr="00431C5D">
        <w:rPr>
          <w:i/>
        </w:rPr>
        <w:t xml:space="preserve"> </w:t>
      </w:r>
      <w:r w:rsidR="005E5453">
        <w:rPr>
          <w:i/>
        </w:rPr>
        <w:t>Middle States or IPEDS reporting</w:t>
      </w:r>
      <w:r w:rsidRPr="00431C5D">
        <w:rPr>
          <w:i/>
        </w:rPr>
        <w:t>)</w:t>
      </w:r>
      <w:r w:rsidR="00102814" w:rsidRPr="00431C5D">
        <w:rPr>
          <w:i/>
        </w:rPr>
        <w:t xml:space="preserve"> </w:t>
      </w:r>
    </w:p>
    <w:p w:rsidR="00431C5D" w:rsidRDefault="00431C5D" w:rsidP="00EA6351">
      <w:pPr>
        <w:spacing w:after="0"/>
      </w:pPr>
    </w:p>
    <w:p w:rsidR="00102814" w:rsidRDefault="00431C5D" w:rsidP="00EA6351">
      <w:pPr>
        <w:spacing w:after="0"/>
      </w:pPr>
      <w:r>
        <w:t xml:space="preserve">Official definitions </w:t>
      </w:r>
      <w:r w:rsidR="00102814">
        <w:t>may be viewed as external reporting definitions.  These definitions are set by the agency request</w:t>
      </w:r>
      <w:r w:rsidR="00DB1C45">
        <w:t>ing a</w:t>
      </w:r>
      <w:r w:rsidR="00A66884">
        <w:t xml:space="preserve"> report and r</w:t>
      </w:r>
      <w:r w:rsidR="00253A6A">
        <w:t>eflect that agency’s goals and concerns</w:t>
      </w:r>
      <w:r w:rsidR="00A66884">
        <w:t>.</w:t>
      </w:r>
      <w:r w:rsidR="00253A6A">
        <w:t xml:space="preserve">  Middle States institutional profiles, for instance, demonstrate an interest in the instructional mission of faculty by including only those faculty whose appointments explicitly include a full or partial assignment to instruction.  In practice, the Office of Institutional Analysis responds by excluding research faculty, EOC faculty, and librarians.   IPEDS reports, on the other hand, indicate a broader federal view of the faculty mission and include both research and EOC faculty.</w:t>
      </w:r>
    </w:p>
    <w:p w:rsidR="00BE7CB8" w:rsidRDefault="00BE7CB8" w:rsidP="00EA6351">
      <w:pPr>
        <w:spacing w:after="0"/>
      </w:pPr>
    </w:p>
    <w:p w:rsidR="00BE7CB8" w:rsidRPr="00102814" w:rsidRDefault="00BE7CB8" w:rsidP="00EA6351">
      <w:pPr>
        <w:spacing w:after="0"/>
      </w:pPr>
      <w:r>
        <w:t xml:space="preserve">Strategic and official definitions are further distinguished from operational definitions in that they require capture of </w:t>
      </w:r>
      <w:r w:rsidR="00635860">
        <w:t>HR</w:t>
      </w:r>
      <w:r>
        <w:t xml:space="preserve"> data in a snapshot taken at a set point in time each year.  </w:t>
      </w:r>
      <w:r w:rsidR="00E33A9A">
        <w:t xml:space="preserve">A critical element of strategic and official </w:t>
      </w:r>
      <w:r w:rsidR="00456875">
        <w:t>work is that it is reproducible, though admittedly retroactive adjustments after the snapshot date may improve accuracy.</w:t>
      </w:r>
      <w:r w:rsidR="00E33A9A">
        <w:t xml:space="preserve">  </w:t>
      </w:r>
      <w:r w:rsidR="009C2FDD">
        <w:t>As i</w:t>
      </w:r>
      <w:r>
        <w:t xml:space="preserve">nternal and external reports are often used </w:t>
      </w:r>
      <w:r w:rsidR="00965FF7">
        <w:t xml:space="preserve">to support trend analysis - for example, Middle States accreditation reports require UB to replicate staffing numbers previously provided in interim reports - </w:t>
      </w:r>
      <w:r w:rsidR="009C2FDD">
        <w:t xml:space="preserve"> consistency </w:t>
      </w:r>
      <w:r w:rsidR="00456875">
        <w:t>in the timing and method of data collection supports the</w:t>
      </w:r>
      <w:r w:rsidR="009C2FDD">
        <w:t xml:space="preserve"> </w:t>
      </w:r>
      <w:proofErr w:type="spellStart"/>
      <w:r w:rsidR="009C2FDD">
        <w:t>the</w:t>
      </w:r>
      <w:proofErr w:type="spellEnd"/>
      <w:r w:rsidR="00E33A9A">
        <w:t xml:space="preserve"> validity</w:t>
      </w:r>
      <w:r>
        <w:t xml:space="preserve"> </w:t>
      </w:r>
      <w:r w:rsidR="009C2FDD">
        <w:t xml:space="preserve">of such analysis </w:t>
      </w:r>
      <w:r w:rsidR="00456875">
        <w:t>in the eyes of key decision makers as long as post-snapshot adjustments are not seen as major.</w:t>
      </w:r>
      <w:r w:rsidR="009C2FDD">
        <w:t xml:space="preserve"> </w:t>
      </w:r>
      <w:r w:rsidR="00456875">
        <w:t>The Office of Institutional Analysis takes UB faculty and staff snapshots on November 1 and March 1 of each year.  Given that these dates occur fairly late in each term, it is expected that few retroactive adjustments will be made on operational systems after that date and marked differences in coverage and data are unlikely.</w:t>
      </w:r>
    </w:p>
    <w:sectPr w:rsidR="00BE7CB8" w:rsidRPr="00102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2D12"/>
    <w:multiLevelType w:val="hybridMultilevel"/>
    <w:tmpl w:val="A8A8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42"/>
    <w:rsid w:val="00015C73"/>
    <w:rsid w:val="00102814"/>
    <w:rsid w:val="00180155"/>
    <w:rsid w:val="00253A6A"/>
    <w:rsid w:val="00255145"/>
    <w:rsid w:val="003B0A17"/>
    <w:rsid w:val="00431C5D"/>
    <w:rsid w:val="00456875"/>
    <w:rsid w:val="005E5453"/>
    <w:rsid w:val="00623DF6"/>
    <w:rsid w:val="00635860"/>
    <w:rsid w:val="00821A3E"/>
    <w:rsid w:val="00891AB1"/>
    <w:rsid w:val="008B7F15"/>
    <w:rsid w:val="00960EE0"/>
    <w:rsid w:val="00965FF7"/>
    <w:rsid w:val="009C2FDD"/>
    <w:rsid w:val="00A66884"/>
    <w:rsid w:val="00B253E9"/>
    <w:rsid w:val="00B47CF0"/>
    <w:rsid w:val="00BE7CB8"/>
    <w:rsid w:val="00C07124"/>
    <w:rsid w:val="00C167AE"/>
    <w:rsid w:val="00C5247D"/>
    <w:rsid w:val="00D57965"/>
    <w:rsid w:val="00DB1C45"/>
    <w:rsid w:val="00DD5D42"/>
    <w:rsid w:val="00E33A9A"/>
    <w:rsid w:val="00E97CDC"/>
    <w:rsid w:val="00EA3FAC"/>
    <w:rsid w:val="00EA6351"/>
    <w:rsid w:val="00EF3290"/>
    <w:rsid w:val="00F3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3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4690</Characters>
  <Application>Microsoft Macintosh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Lauren</dc:creator>
  <cp:lastModifiedBy>Mark Coldren</cp:lastModifiedBy>
  <cp:revision>2</cp:revision>
  <dcterms:created xsi:type="dcterms:W3CDTF">2015-11-18T12:39:00Z</dcterms:created>
  <dcterms:modified xsi:type="dcterms:W3CDTF">2015-11-18T12:39:00Z</dcterms:modified>
</cp:coreProperties>
</file>