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0F1BC9" w14:textId="38DE160A" w:rsidR="00F208E6" w:rsidRDefault="00DC5949" w:rsidP="00B06601">
      <w:pPr>
        <w:pStyle w:val="Title"/>
      </w:pPr>
      <w:r>
        <w:t>Abstract</w:t>
      </w:r>
      <w:r w:rsidR="008A33C6">
        <w:t xml:space="preserve"> Title</w:t>
      </w:r>
    </w:p>
    <w:p w14:paraId="5E28604A" w14:textId="53F50B6E" w:rsidR="00C01E19" w:rsidRPr="0069115D" w:rsidRDefault="00F208E6" w:rsidP="00B06601">
      <w:pPr>
        <w:pStyle w:val="Title"/>
      </w:pPr>
      <w:r>
        <w:t>(Bold, 12 point, Times or Times New Roman)</w:t>
      </w:r>
    </w:p>
    <w:p w14:paraId="7AC44B95" w14:textId="77777777" w:rsidR="00E30772" w:rsidRDefault="00E30772" w:rsidP="00B06601">
      <w:pPr>
        <w:spacing w:line="280" w:lineRule="exact"/>
        <w:jc w:val="center"/>
        <w:outlineLvl w:val="0"/>
        <w:rPr>
          <w:sz w:val="22"/>
          <w:szCs w:val="22"/>
        </w:rPr>
      </w:pPr>
    </w:p>
    <w:p w14:paraId="4E02D571" w14:textId="6DD810E1" w:rsidR="00C01E19" w:rsidRDefault="003A554F" w:rsidP="00B06601">
      <w:pPr>
        <w:spacing w:line="280" w:lineRule="exact"/>
        <w:jc w:val="center"/>
        <w:outlineLvl w:val="0"/>
        <w:rPr>
          <w:color w:val="000000"/>
          <w:sz w:val="22"/>
          <w:szCs w:val="22"/>
        </w:rPr>
      </w:pPr>
      <w:r>
        <w:rPr>
          <w:sz w:val="22"/>
          <w:szCs w:val="22"/>
        </w:rPr>
        <w:t xml:space="preserve">First </w:t>
      </w:r>
      <w:r w:rsidR="00C1318C">
        <w:rPr>
          <w:sz w:val="22"/>
          <w:szCs w:val="22"/>
        </w:rPr>
        <w:t>Author</w:t>
      </w:r>
      <w:r w:rsidRPr="003A554F">
        <w:rPr>
          <w:sz w:val="22"/>
          <w:szCs w:val="22"/>
          <w:vertAlign w:val="superscript"/>
        </w:rPr>
        <w:t>1</w:t>
      </w:r>
      <w:r>
        <w:rPr>
          <w:sz w:val="22"/>
          <w:szCs w:val="22"/>
        </w:rPr>
        <w:t>, Second Author</w:t>
      </w:r>
      <w:r w:rsidRPr="00BA06B0">
        <w:rPr>
          <w:sz w:val="22"/>
          <w:szCs w:val="22"/>
          <w:vertAlign w:val="superscript"/>
        </w:rPr>
        <w:t>2</w:t>
      </w:r>
      <w:r>
        <w:rPr>
          <w:sz w:val="22"/>
          <w:szCs w:val="22"/>
        </w:rPr>
        <w:t>, Other Authors</w:t>
      </w:r>
      <w:r w:rsidR="00C01E19">
        <w:rPr>
          <w:rFonts w:hint="eastAsia"/>
          <w:sz w:val="22"/>
          <w:szCs w:val="22"/>
        </w:rPr>
        <w:t xml:space="preserve"> </w:t>
      </w:r>
      <w:r w:rsidR="00C01E19">
        <w:rPr>
          <w:rFonts w:hint="eastAsia"/>
          <w:color w:val="000000"/>
          <w:sz w:val="22"/>
          <w:szCs w:val="22"/>
        </w:rPr>
        <w:t>(11 point, Times or Times New Roman)</w:t>
      </w:r>
    </w:p>
    <w:p w14:paraId="247E123E" w14:textId="35760E54" w:rsidR="00C01E19" w:rsidRDefault="0098678C" w:rsidP="00B06601">
      <w:pPr>
        <w:pStyle w:val="BodyTextIndent"/>
        <w:spacing w:line="280" w:lineRule="exact"/>
        <w:jc w:val="center"/>
        <w:rPr>
          <w:color w:val="000000"/>
          <w:sz w:val="22"/>
          <w:szCs w:val="22"/>
        </w:rPr>
      </w:pPr>
      <w:r>
        <w:rPr>
          <w:i/>
          <w:sz w:val="22"/>
          <w:szCs w:val="22"/>
        </w:rPr>
        <w:t xml:space="preserve">Author </w:t>
      </w:r>
      <w:r w:rsidR="00DC5949">
        <w:rPr>
          <w:i/>
          <w:sz w:val="22"/>
          <w:szCs w:val="22"/>
        </w:rPr>
        <w:t>Affiliation and</w:t>
      </w:r>
      <w:r w:rsidR="00C1318C">
        <w:rPr>
          <w:i/>
          <w:sz w:val="22"/>
          <w:szCs w:val="22"/>
        </w:rPr>
        <w:t xml:space="preserve"> Address </w:t>
      </w:r>
      <w:r w:rsidR="00C01E19">
        <w:rPr>
          <w:rFonts w:hint="eastAsia"/>
          <w:color w:val="000000"/>
          <w:sz w:val="22"/>
          <w:szCs w:val="22"/>
        </w:rPr>
        <w:t>(11 point, Italic, Times or Times New Roman)</w:t>
      </w:r>
    </w:p>
    <w:p w14:paraId="2E0A773A" w14:textId="212D9762" w:rsidR="00BA06B0" w:rsidRDefault="00BA06B0" w:rsidP="00B06601">
      <w:pPr>
        <w:pStyle w:val="BodyTextIndent"/>
        <w:spacing w:line="280" w:lineRule="exact"/>
        <w:jc w:val="center"/>
        <w:rPr>
          <w:i/>
          <w:sz w:val="22"/>
          <w:szCs w:val="22"/>
        </w:rPr>
      </w:pPr>
      <w:r>
        <w:rPr>
          <w:i/>
          <w:sz w:val="22"/>
          <w:szCs w:val="22"/>
        </w:rPr>
        <w:t xml:space="preserve">Different Affiliation and Address </w:t>
      </w:r>
      <w:r>
        <w:rPr>
          <w:rFonts w:hint="eastAsia"/>
          <w:color w:val="000000"/>
          <w:sz w:val="22"/>
          <w:szCs w:val="22"/>
        </w:rPr>
        <w:t>(11 point, Italic, Times or Times New Roman)</w:t>
      </w:r>
    </w:p>
    <w:p w14:paraId="138E93FE" w14:textId="0D659694" w:rsidR="00C01E19" w:rsidRDefault="00DC5949" w:rsidP="00B06601">
      <w:pPr>
        <w:pStyle w:val="BodyTextIndent"/>
        <w:spacing w:line="280" w:lineRule="exact"/>
        <w:jc w:val="center"/>
        <w:rPr>
          <w:sz w:val="22"/>
          <w:szCs w:val="22"/>
        </w:rPr>
      </w:pPr>
      <w:proofErr w:type="spellStart"/>
      <w:r>
        <w:rPr>
          <w:sz w:val="22"/>
          <w:szCs w:val="22"/>
        </w:rPr>
        <w:t>contact.author@email.address</w:t>
      </w:r>
      <w:proofErr w:type="spellEnd"/>
      <w:r w:rsidR="00C01E19">
        <w:rPr>
          <w:rFonts w:hint="eastAsia"/>
          <w:sz w:val="22"/>
          <w:szCs w:val="22"/>
        </w:rPr>
        <w:t xml:space="preserve"> </w:t>
      </w:r>
      <w:r w:rsidR="00C01E19">
        <w:rPr>
          <w:rFonts w:hint="eastAsia"/>
          <w:color w:val="000000"/>
          <w:sz w:val="22"/>
          <w:szCs w:val="22"/>
        </w:rPr>
        <w:t>(11 point, Times or Times New Roman)</w:t>
      </w:r>
    </w:p>
    <w:p w14:paraId="5FD024FA" w14:textId="7C2D32FD" w:rsidR="00C01E19" w:rsidRPr="00DA1DEA" w:rsidRDefault="00C01E19" w:rsidP="00B06601">
      <w:pPr>
        <w:tabs>
          <w:tab w:val="left" w:pos="5985"/>
        </w:tabs>
        <w:ind w:firstLine="200"/>
        <w:rPr>
          <w:sz w:val="20"/>
        </w:rPr>
      </w:pPr>
    </w:p>
    <w:p w14:paraId="4F278361" w14:textId="40D1D868" w:rsidR="00C01E19" w:rsidRDefault="00E27ED1" w:rsidP="00E042EB">
      <w:pPr>
        <w:pStyle w:val="BodyTextIndent"/>
        <w:spacing w:line="260" w:lineRule="exact"/>
        <w:ind w:firstLine="340"/>
        <w:rPr>
          <w:sz w:val="22"/>
          <w:szCs w:val="22"/>
        </w:rPr>
      </w:pPr>
      <w:r w:rsidRPr="00E27ED1">
        <w:rPr>
          <w:sz w:val="22"/>
          <w:szCs w:val="22"/>
        </w:rPr>
        <w:t>Camera-ready one-page abstracts (including figures and references) should be prepared on US letter size paper with 20</w:t>
      </w:r>
      <w:r>
        <w:rPr>
          <w:sz w:val="22"/>
          <w:szCs w:val="22"/>
        </w:rPr>
        <w:t xml:space="preserve"> </w:t>
      </w:r>
      <w:r w:rsidRPr="00E27ED1">
        <w:rPr>
          <w:sz w:val="22"/>
          <w:szCs w:val="22"/>
        </w:rPr>
        <w:t>mm (0.79</w:t>
      </w:r>
      <w:r>
        <w:rPr>
          <w:sz w:val="22"/>
          <w:szCs w:val="22"/>
        </w:rPr>
        <w:t xml:space="preserve"> </w:t>
      </w:r>
      <w:r w:rsidRPr="00E27ED1">
        <w:rPr>
          <w:sz w:val="22"/>
          <w:szCs w:val="22"/>
        </w:rPr>
        <w:t>in) margins all around. The title, author(s), affiliation(s), address(</w:t>
      </w:r>
      <w:proofErr w:type="spellStart"/>
      <w:r w:rsidRPr="00E27ED1">
        <w:rPr>
          <w:sz w:val="22"/>
          <w:szCs w:val="22"/>
        </w:rPr>
        <w:t>es</w:t>
      </w:r>
      <w:proofErr w:type="spellEnd"/>
      <w:r w:rsidRPr="00E27ED1">
        <w:rPr>
          <w:sz w:val="22"/>
          <w:szCs w:val="22"/>
        </w:rPr>
        <w:t xml:space="preserve">) and email address of the corresponding author should appear above the abstract body. Use title case for the title (i.e., capitalize the first letter of every word except articles, prepositions and conjunctions). The title should be separated from the author(s) by a blank line. The main text should be single-spaced and the font size should be 11 point. </w:t>
      </w:r>
      <w:r w:rsidR="00813A4E">
        <w:rPr>
          <w:sz w:val="22"/>
          <w:szCs w:val="22"/>
        </w:rPr>
        <w:t>A</w:t>
      </w:r>
      <w:r w:rsidRPr="00E27ED1">
        <w:rPr>
          <w:sz w:val="22"/>
          <w:szCs w:val="22"/>
        </w:rPr>
        <w:t xml:space="preserve"> list of numbered references should be at the end of the abstract in 9</w:t>
      </w:r>
      <w:r w:rsidR="00723BED">
        <w:rPr>
          <w:sz w:val="22"/>
          <w:szCs w:val="22"/>
        </w:rPr>
        <w:t>-</w:t>
      </w:r>
      <w:r w:rsidRPr="00E27ED1">
        <w:rPr>
          <w:sz w:val="22"/>
          <w:szCs w:val="22"/>
        </w:rPr>
        <w:t xml:space="preserve">point </w:t>
      </w:r>
      <w:r w:rsidR="003C5A62">
        <w:rPr>
          <w:sz w:val="22"/>
          <w:szCs w:val="22"/>
        </w:rPr>
        <w:t>font</w:t>
      </w:r>
      <w:r w:rsidRPr="00E27ED1">
        <w:rPr>
          <w:sz w:val="22"/>
          <w:szCs w:val="22"/>
        </w:rPr>
        <w:t xml:space="preserve">. </w:t>
      </w:r>
      <w:r w:rsidR="003C5A62" w:rsidRPr="003C5A62">
        <w:rPr>
          <w:sz w:val="22"/>
          <w:szCs w:val="22"/>
        </w:rPr>
        <w:t>When refe</w:t>
      </w:r>
      <w:r w:rsidR="003C5A62">
        <w:rPr>
          <w:sz w:val="22"/>
          <w:szCs w:val="22"/>
        </w:rPr>
        <w:t>rring to references in the text</w:t>
      </w:r>
      <w:r w:rsidR="003C5A62" w:rsidRPr="003C5A62">
        <w:rPr>
          <w:sz w:val="22"/>
          <w:szCs w:val="22"/>
        </w:rPr>
        <w:t xml:space="preserve"> they should be indicated by brackets</w:t>
      </w:r>
      <w:r w:rsidRPr="00E27ED1">
        <w:rPr>
          <w:sz w:val="22"/>
          <w:szCs w:val="22"/>
        </w:rPr>
        <w:t>, such as</w:t>
      </w:r>
      <w:r w:rsidR="00F208E6" w:rsidRPr="00F208E6">
        <w:rPr>
          <w:sz w:val="22"/>
          <w:szCs w:val="22"/>
        </w:rPr>
        <w:t xml:space="preserve"> [1, 2]. </w:t>
      </w:r>
      <w:r w:rsidRPr="00E27ED1">
        <w:rPr>
          <w:sz w:val="22"/>
          <w:szCs w:val="22"/>
        </w:rPr>
        <w:t xml:space="preserve">The </w:t>
      </w:r>
      <w:r w:rsidR="003C5A62" w:rsidRPr="003C5A62">
        <w:rPr>
          <w:sz w:val="22"/>
          <w:szCs w:val="22"/>
        </w:rPr>
        <w:t xml:space="preserve">abstract </w:t>
      </w:r>
      <w:r w:rsidRPr="00E27ED1">
        <w:rPr>
          <w:sz w:val="22"/>
          <w:szCs w:val="22"/>
        </w:rPr>
        <w:t>submission deadli</w:t>
      </w:r>
      <w:r>
        <w:rPr>
          <w:sz w:val="22"/>
          <w:szCs w:val="22"/>
        </w:rPr>
        <w:t xml:space="preserve">ne is </w:t>
      </w:r>
      <w:r w:rsidRPr="00E27ED1">
        <w:rPr>
          <w:b/>
          <w:sz w:val="22"/>
          <w:szCs w:val="22"/>
        </w:rPr>
        <w:t>February 15, 2017.</w:t>
      </w:r>
    </w:p>
    <w:p w14:paraId="29AEA709" w14:textId="7E57AFB5" w:rsidR="004D29FE" w:rsidRDefault="006A355C" w:rsidP="00E042EB">
      <w:pPr>
        <w:pStyle w:val="BodyTextIndent"/>
        <w:spacing w:line="260" w:lineRule="exact"/>
        <w:ind w:firstLine="340"/>
        <w:rPr>
          <w:sz w:val="22"/>
          <w:szCs w:val="22"/>
        </w:rPr>
      </w:pPr>
      <w:r>
        <w:rPr>
          <w:noProof/>
          <w:sz w:val="22"/>
          <w:szCs w:val="22"/>
          <w:lang w:eastAsia="zh-CN"/>
        </w:rPr>
        <mc:AlternateContent>
          <mc:Choice Requires="wps">
            <w:drawing>
              <wp:anchor distT="0" distB="0" distL="114300" distR="114300" simplePos="0" relativeHeight="251657728" behindDoc="0" locked="0" layoutInCell="1" allowOverlap="1" wp14:anchorId="1A23E60F" wp14:editId="13E279DE">
                <wp:simplePos x="0" y="0"/>
                <wp:positionH relativeFrom="margin">
                  <wp:posOffset>4748530</wp:posOffset>
                </wp:positionH>
                <wp:positionV relativeFrom="paragraph">
                  <wp:posOffset>64135</wp:posOffset>
                </wp:positionV>
                <wp:extent cx="1594485" cy="2317115"/>
                <wp:effectExtent l="0" t="0" r="0" b="0"/>
                <wp:wrapSquare wrapText="bothSides"/>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4485" cy="23171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5147811D" w14:textId="4D969789" w:rsidR="00256C4F" w:rsidRDefault="00C1318C" w:rsidP="00D86DCE">
                            <w:pPr>
                              <w:jc w:val="center"/>
                            </w:pPr>
                            <w:r>
                              <w:rPr>
                                <w:noProof/>
                                <w:lang w:eastAsia="zh-CN"/>
                              </w:rPr>
                              <w:drawing>
                                <wp:inline distT="0" distB="0" distL="0" distR="0" wp14:anchorId="1486C60B" wp14:editId="60CC9BD0">
                                  <wp:extent cx="1392140" cy="1794307"/>
                                  <wp:effectExtent l="0" t="0" r="5080" b="9525"/>
                                  <wp:docPr id="3" name="Picture 3" descr="../Bird_Edison%2020%202017/Edison20-logos/Edison-logo-full-grap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rd_Edison%2020%202017/Edison20-logos/Edison-logo-full-graph.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5812" cy="1837706"/>
                                          </a:xfrm>
                                          <a:prstGeom prst="rect">
                                            <a:avLst/>
                                          </a:prstGeom>
                                          <a:noFill/>
                                          <a:ln>
                                            <a:noFill/>
                                          </a:ln>
                                        </pic:spPr>
                                      </pic:pic>
                                    </a:graphicData>
                                  </a:graphic>
                                </wp:inline>
                              </w:drawing>
                            </w:r>
                          </w:p>
                          <w:p w14:paraId="3F310D80" w14:textId="2BAEC28A" w:rsidR="00256C4F" w:rsidRPr="00256C4F" w:rsidRDefault="00256C4F" w:rsidP="00256C4F">
                            <w:pPr>
                              <w:jc w:val="center"/>
                              <w:rPr>
                                <w:sz w:val="20"/>
                                <w:szCs w:val="20"/>
                              </w:rPr>
                            </w:pPr>
                            <w:r w:rsidRPr="00256C4F">
                              <w:rPr>
                                <w:rFonts w:hint="eastAsia"/>
                                <w:sz w:val="20"/>
                                <w:szCs w:val="20"/>
                              </w:rPr>
                              <w:t xml:space="preserve">Fig.1. </w:t>
                            </w:r>
                            <w:r w:rsidR="00DC5949">
                              <w:rPr>
                                <w:sz w:val="20"/>
                                <w:szCs w:val="20"/>
                              </w:rPr>
                              <w:t>Caption</w:t>
                            </w:r>
                            <w:r w:rsidRPr="00256C4F">
                              <w:rPr>
                                <w:rFonts w:hint="eastAsia"/>
                                <w:sz w:val="20"/>
                                <w:szCs w:val="20"/>
                              </w:rPr>
                              <w:t xml:space="preserve"> (10 point)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23E60F" id="_x0000_t202" coordsize="21600,21600" o:spt="202" path="m0,0l0,21600,21600,21600,21600,0xe">
                <v:stroke joinstyle="miter"/>
                <v:path gradientshapeok="t" o:connecttype="rect"/>
              </v:shapetype>
              <v:shape id="Text Box 25" o:spid="_x0000_s1026" type="#_x0000_t202" style="position:absolute;left:0;text-align:left;margin-left:373.9pt;margin-top:5.05pt;width:125.55pt;height:182.4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8+fcEcDAAAlBwAADgAAAGRycy9lMm9Eb2MueG1srFXLjts2FN0XyD8Q3Gv0MGU9MJrAlq2iwKQp&#10;Oim6piXKIiKRKkmPPAn677mk/JpJF0VTLQQ+ri7POffy6P79cejRM1OaS1Hg8C7AiIlaNlzsC/zH&#10;p8pLMdKGiob2UrACvzCN3z+8++l+GnMWyU72DVMIkgidT2OBO2PG3Pd13bGB6js5MgGbrVQDNTBV&#10;e79RdILsQ+9HQbD0J6maUcmaaQ2rm3kTP7j8bctq87FtNTOoLzBgM+6t3Htn3/7DPc33io4dr08w&#10;6H9AMVAu4NBLqg01FB0U/y7VwGsltWzNXS0HX7Ytr5njAGzC4A2bp46OzHEBcfR4kUn/f2nrX59/&#10;U4g3BY4wEnSAEn1iR4PW8oii2MozjTqHqKcR4swR1qHMjqoeH2X9WSMhy46KPVspJaeO0QbghfZL&#10;/+bTOY+2SXbTB9nAOfRgpEt0bNVgtQM1EGSHMr1cSmOx1PbIOCMkjTGqYS9ahEkYOnQ+zc+fj0qb&#10;n5kckB0UWEHtXXr6/KiNhUPzc4g9TciK972rfy9eLUDgvMJcA81f0xygwNBGWlCuuF+zINum25R4&#10;JFpuPRJsNt6qKom3rMIk3iw2ZbkJ/7YoQpJ3vGmYsIeeGy0k/66Qp5afW+TSalr2vLHpLCSt9ruy&#10;V+iZQqNX7nElgJ1rmP8ahpMEuLyhFEYkWEeZVy3TxCMVib0sCVIvCLN1tgxIRjbVa0qPXLAfp4Sm&#10;Amcx9JyjcwX9hlvgnu+50XzgBqyk50OB00sQzW1HbkXjCm0o7+fxjRQW/j9LsariICGL1EuSeOGR&#10;xTbw1mlVeqsyXC6T7bpcb99Ud+s6Rv+4Gq4m5/azE3kAdk9dM6Fdf1C/U7ixy0UcwGVpuG33RRpk&#10;mZ2AuUXJzB/Rfg+uXBuFkZLmT246Zyn2djmVb5vmJKxdp/3Y0bmVEpJl6VntOdxpdYEzK3dFeiPs&#10;SYyrtnCxzpfIeYO1g9kYzHF3hApZw9jJ5gVcAvA6K4B/Cww6qb5gNIFPF1j/daCKYdT/IsBpspAQ&#10;a+xuQuIkgom63dnd7lBRQ6oCG4zmYWnmn8FhVHzfwUmztwm5AndqufONKyqgYifgxY7U6b9hzf52&#10;7qKuf7eHbwAAAP//AwBQSwMEFAAGAAgAAAAhADGtVJrfAAAACgEAAA8AAABkcnMvZG93bnJldi54&#10;bWxMj01LxDAYhO+C/yG8gjc3qR/ttjZdRNTTsuAq7DVtXttgk5Qm/fDf+3pyj8MMM8+Uu9X2bMYx&#10;GO8kJBsBDF3jtXGthM+P15stsBCV06r3DiX8YIBddXlRqkL7xb3jfIwtoxIXCiWhi3EoOA9Nh1aF&#10;jR/QkfflR6siybHlelQLldue3wqRcquMo4VODfjcYfN9nKyE07TsB4M6PdVvZnk5HMKcJnspr6/W&#10;p0dgEdf4H4Y/fEKHiphqPzkdWC8hu88IPZIhEmAUyPNtDqyWcJc9COBVyc8vVL8AAAD//wMAUEsB&#10;Ai0AFAAGAAgAAAAhAOSZw8D7AAAA4QEAABMAAAAAAAAAAAAAAAAAAAAAAFtDb250ZW50X1R5cGVz&#10;XS54bWxQSwECLQAUAAYACAAAACEAI7Jq4dcAAACUAQAACwAAAAAAAAAAAAAAAAAsAQAAX3JlbHMv&#10;LnJlbHNQSwECLQAUAAYACAAAACEAh8+fcEcDAAAlBwAADgAAAAAAAAAAAAAAAAAsAgAAZHJzL2Uy&#10;b0RvYy54bWxQSwECLQAUAAYACAAAACEAMa1Umt8AAAAKAQAADwAAAAAAAAAAAAAAAACfBQAAZHJz&#10;L2Rvd25yZXYueG1sUEsFBgAAAAAEAAQA8wAAAKsGAAAAAA==&#10;" filled="f" stroked="f">
                <v:shadow opacity="49150f"/>
                <v:textbox>
                  <w:txbxContent>
                    <w:p w14:paraId="5147811D" w14:textId="4D969789" w:rsidR="00256C4F" w:rsidRDefault="00C1318C" w:rsidP="00D86DCE">
                      <w:pPr>
                        <w:jc w:val="center"/>
                      </w:pPr>
                      <w:r>
                        <w:rPr>
                          <w:noProof/>
                          <w:lang w:eastAsia="zh-CN"/>
                        </w:rPr>
                        <w:drawing>
                          <wp:inline distT="0" distB="0" distL="0" distR="0" wp14:anchorId="1486C60B" wp14:editId="60CC9BD0">
                            <wp:extent cx="1392140" cy="1794307"/>
                            <wp:effectExtent l="0" t="0" r="5080" b="9525"/>
                            <wp:docPr id="3" name="Picture 3" descr="../Bird_Edison%2020%202017/Edison20-logos/Edison-logo-full-grap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rd_Edison%2020%202017/Edison20-logos/Edison-logo-full-graph.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5812" cy="1837706"/>
                                    </a:xfrm>
                                    <a:prstGeom prst="rect">
                                      <a:avLst/>
                                    </a:prstGeom>
                                    <a:noFill/>
                                    <a:ln>
                                      <a:noFill/>
                                    </a:ln>
                                  </pic:spPr>
                                </pic:pic>
                              </a:graphicData>
                            </a:graphic>
                          </wp:inline>
                        </w:drawing>
                      </w:r>
                    </w:p>
                    <w:p w14:paraId="3F310D80" w14:textId="2BAEC28A" w:rsidR="00256C4F" w:rsidRPr="00256C4F" w:rsidRDefault="00256C4F" w:rsidP="00256C4F">
                      <w:pPr>
                        <w:jc w:val="center"/>
                        <w:rPr>
                          <w:sz w:val="20"/>
                          <w:szCs w:val="20"/>
                        </w:rPr>
                      </w:pPr>
                      <w:r w:rsidRPr="00256C4F">
                        <w:rPr>
                          <w:rFonts w:hint="eastAsia"/>
                          <w:sz w:val="20"/>
                          <w:szCs w:val="20"/>
                        </w:rPr>
                        <w:t xml:space="preserve">Fig.1. </w:t>
                      </w:r>
                      <w:r w:rsidR="00DC5949">
                        <w:rPr>
                          <w:sz w:val="20"/>
                          <w:szCs w:val="20"/>
                        </w:rPr>
                        <w:t>Caption</w:t>
                      </w:r>
                      <w:r w:rsidRPr="00256C4F">
                        <w:rPr>
                          <w:rFonts w:hint="eastAsia"/>
                          <w:sz w:val="20"/>
                          <w:szCs w:val="20"/>
                        </w:rPr>
                        <w:t xml:space="preserve"> (10 point)</w:t>
                      </w:r>
                    </w:p>
                  </w:txbxContent>
                </v:textbox>
                <w10:wrap type="square" anchorx="margin"/>
              </v:shape>
            </w:pict>
          </mc:Fallback>
        </mc:AlternateContent>
      </w:r>
      <w:r w:rsidR="00C1318C" w:rsidRPr="00C1318C">
        <w:rPr>
          <w:sz w:val="22"/>
          <w:szCs w:val="22"/>
        </w:rPr>
        <w:t>The 20th International Conference on Electron Dynamics in Semiconductors, Optoelectronics and Nanostructures (EDISON) will be held in Buffalo, USA, from July 16 (Monday) through July 21 (Thursday), 2017. Since the first meeting was held in Modena, Italy, in 1973, this series of meetings has been organized regularly</w:t>
      </w:r>
      <w:r w:rsidR="009F2BDE">
        <w:rPr>
          <w:sz w:val="22"/>
          <w:szCs w:val="22"/>
        </w:rPr>
        <w:t>:</w:t>
      </w:r>
      <w:r w:rsidR="00C1318C" w:rsidRPr="00C1318C">
        <w:rPr>
          <w:sz w:val="22"/>
          <w:szCs w:val="22"/>
        </w:rPr>
        <w:t xml:space="preserve"> Modena, Italy (1973), Denton, USA (1977), Montpellier, France (1981), Innsbruck, Austri</w:t>
      </w:r>
      <w:bookmarkStart w:id="0" w:name="_GoBack"/>
      <w:bookmarkEnd w:id="0"/>
      <w:r w:rsidR="00C1318C" w:rsidRPr="00C1318C">
        <w:rPr>
          <w:sz w:val="22"/>
          <w:szCs w:val="22"/>
        </w:rPr>
        <w:t>a (1985), Boston, USA (1987), Scottsdale, USA (1989), Nara, Japan (1991), Oxford, UK (1993), Chicago, USA (1995), Berlin, Germany (1997), Kyoto, Japan (1999), Santa Fe, USA (2001), Modena, Italy (2003), Chicago, USA (2005), Tokyo, Japan (2007), Montpellier, France (2009), Santa Barbara, USA (2011), Matsue, Japan (2013), and Salamanca, Spain (2015). EDISON</w:t>
      </w:r>
      <w:r w:rsidR="004D29FE">
        <w:rPr>
          <w:sz w:val="22"/>
          <w:szCs w:val="22"/>
        </w:rPr>
        <w:t xml:space="preserve"> </w:t>
      </w:r>
      <w:r w:rsidR="00C1318C" w:rsidRPr="00C1318C">
        <w:rPr>
          <w:sz w:val="22"/>
          <w:szCs w:val="22"/>
        </w:rPr>
        <w:t xml:space="preserve">20 will highlight the latest progress in the field of fundamental physics and applications of electron dynamics in semiconductors, </w:t>
      </w:r>
      <w:proofErr w:type="spellStart"/>
      <w:r w:rsidR="00C1318C" w:rsidRPr="00C1318C">
        <w:rPr>
          <w:sz w:val="22"/>
          <w:szCs w:val="22"/>
        </w:rPr>
        <w:t>opto</w:t>
      </w:r>
      <w:proofErr w:type="spellEnd"/>
      <w:r w:rsidR="00C1318C" w:rsidRPr="00C1318C">
        <w:rPr>
          <w:sz w:val="22"/>
          <w:szCs w:val="22"/>
        </w:rPr>
        <w:t>-electronic devices, and nanostructures.</w:t>
      </w:r>
      <w:r w:rsidR="0068482A">
        <w:rPr>
          <w:sz w:val="22"/>
          <w:szCs w:val="22"/>
        </w:rPr>
        <w:t xml:space="preserve"> </w:t>
      </w:r>
    </w:p>
    <w:p w14:paraId="0A1495AB" w14:textId="52BE7FFC" w:rsidR="008E1DA6" w:rsidRDefault="004D29FE" w:rsidP="00E042EB">
      <w:pPr>
        <w:pStyle w:val="BodyTextIndent"/>
        <w:spacing w:line="260" w:lineRule="exact"/>
        <w:ind w:firstLine="340"/>
        <w:rPr>
          <w:sz w:val="22"/>
          <w:szCs w:val="22"/>
        </w:rPr>
      </w:pPr>
      <w:r>
        <w:rPr>
          <w:sz w:val="22"/>
          <w:szCs w:val="22"/>
        </w:rPr>
        <w:t>The scope of EDISON 20</w:t>
      </w:r>
      <w:r w:rsidR="00CB6FA3" w:rsidRPr="00CB6FA3">
        <w:rPr>
          <w:sz w:val="22"/>
          <w:szCs w:val="22"/>
        </w:rPr>
        <w:t xml:space="preserve"> covers </w:t>
      </w:r>
      <w:proofErr w:type="spellStart"/>
      <w:r w:rsidR="00CB6FA3" w:rsidRPr="00CB6FA3">
        <w:rPr>
          <w:sz w:val="22"/>
          <w:szCs w:val="22"/>
        </w:rPr>
        <w:t>nonequilibrium</w:t>
      </w:r>
      <w:proofErr w:type="spellEnd"/>
      <w:r w:rsidR="00CB6FA3" w:rsidRPr="00CB6FA3">
        <w:rPr>
          <w:sz w:val="22"/>
          <w:szCs w:val="22"/>
        </w:rPr>
        <w:t xml:space="preserve"> and hot carrier dynamics in semiconductors, optoelectronics and nanostructure devices, with emphasis on the physics of transport and optical phenomena</w:t>
      </w:r>
      <w:r w:rsidR="00D86DCE">
        <w:rPr>
          <w:sz w:val="22"/>
          <w:szCs w:val="22"/>
        </w:rPr>
        <w:t>, including:</w:t>
      </w:r>
    </w:p>
    <w:p w14:paraId="136057B7" w14:textId="77777777" w:rsidR="00C1318C" w:rsidRPr="00BE473C" w:rsidRDefault="00C1318C" w:rsidP="00B06601">
      <w:pPr>
        <w:widowControl/>
        <w:numPr>
          <w:ilvl w:val="0"/>
          <w:numId w:val="17"/>
        </w:numPr>
        <w:shd w:val="clear" w:color="auto" w:fill="FFFFFF"/>
        <w:spacing w:line="260" w:lineRule="exact"/>
        <w:ind w:left="709" w:hanging="357"/>
        <w:jc w:val="left"/>
        <w:rPr>
          <w:rFonts w:eastAsia="Times New Roman"/>
          <w:kern w:val="0"/>
          <w:sz w:val="22"/>
          <w:szCs w:val="18"/>
          <w:lang w:eastAsia="zh-CN"/>
        </w:rPr>
      </w:pPr>
      <w:proofErr w:type="spellStart"/>
      <w:r w:rsidRPr="00C1318C">
        <w:rPr>
          <w:rFonts w:eastAsia="Times New Roman"/>
          <w:kern w:val="0"/>
          <w:sz w:val="22"/>
          <w:szCs w:val="18"/>
          <w:lang w:eastAsia="zh-CN"/>
        </w:rPr>
        <w:t>Nonequilibrium</w:t>
      </w:r>
      <w:proofErr w:type="spellEnd"/>
      <w:r w:rsidRPr="00C1318C">
        <w:rPr>
          <w:rFonts w:eastAsia="Times New Roman"/>
          <w:kern w:val="0"/>
          <w:sz w:val="22"/>
          <w:szCs w:val="18"/>
          <w:lang w:eastAsia="zh-CN"/>
        </w:rPr>
        <w:t xml:space="preserve"> carrier transport in bulk and nanostructured materials</w:t>
      </w:r>
    </w:p>
    <w:p w14:paraId="5D6617A0" w14:textId="7211CCF0" w:rsidR="00C1318C" w:rsidRPr="00C1318C" w:rsidRDefault="00C1318C" w:rsidP="00B06601">
      <w:pPr>
        <w:widowControl/>
        <w:numPr>
          <w:ilvl w:val="0"/>
          <w:numId w:val="17"/>
        </w:numPr>
        <w:shd w:val="clear" w:color="auto" w:fill="FFFFFF"/>
        <w:spacing w:line="260" w:lineRule="exact"/>
        <w:ind w:left="709" w:hanging="357"/>
        <w:jc w:val="left"/>
        <w:rPr>
          <w:rFonts w:eastAsia="Times New Roman"/>
          <w:kern w:val="0"/>
          <w:sz w:val="22"/>
          <w:szCs w:val="18"/>
          <w:lang w:eastAsia="zh-CN"/>
        </w:rPr>
      </w:pPr>
      <w:proofErr w:type="spellStart"/>
      <w:r w:rsidRPr="00C1318C">
        <w:rPr>
          <w:rFonts w:eastAsia="Times New Roman"/>
          <w:kern w:val="0"/>
          <w:sz w:val="22"/>
          <w:szCs w:val="18"/>
          <w:lang w:eastAsia="zh-CN"/>
        </w:rPr>
        <w:t>Nonequilibrium</w:t>
      </w:r>
      <w:proofErr w:type="spellEnd"/>
      <w:r w:rsidRPr="00C1318C">
        <w:rPr>
          <w:rFonts w:eastAsia="Times New Roman"/>
          <w:kern w:val="0"/>
          <w:sz w:val="22"/>
          <w:szCs w:val="18"/>
          <w:lang w:eastAsia="zh-CN"/>
        </w:rPr>
        <w:t xml:space="preserve"> carrier transport in novel devices</w:t>
      </w:r>
    </w:p>
    <w:p w14:paraId="30A5388E" w14:textId="77777777" w:rsidR="00C1318C" w:rsidRPr="00C1318C" w:rsidRDefault="00C1318C" w:rsidP="00B06601">
      <w:pPr>
        <w:widowControl/>
        <w:numPr>
          <w:ilvl w:val="0"/>
          <w:numId w:val="17"/>
        </w:numPr>
        <w:shd w:val="clear" w:color="auto" w:fill="FFFFFF"/>
        <w:spacing w:line="260" w:lineRule="exact"/>
        <w:ind w:left="709" w:hanging="357"/>
        <w:jc w:val="left"/>
        <w:rPr>
          <w:rFonts w:eastAsia="Times New Roman"/>
          <w:kern w:val="0"/>
          <w:sz w:val="22"/>
          <w:szCs w:val="18"/>
          <w:lang w:eastAsia="zh-CN"/>
        </w:rPr>
      </w:pPr>
      <w:r w:rsidRPr="00C1318C">
        <w:rPr>
          <w:rFonts w:eastAsia="Times New Roman"/>
          <w:kern w:val="0"/>
          <w:sz w:val="22"/>
          <w:szCs w:val="18"/>
          <w:lang w:eastAsia="zh-CN"/>
        </w:rPr>
        <w:t>Coherent carrier dynamics in solids</w:t>
      </w:r>
    </w:p>
    <w:p w14:paraId="4D777AD9" w14:textId="77777777" w:rsidR="00C1318C" w:rsidRPr="00C1318C" w:rsidRDefault="00C1318C" w:rsidP="00B06601">
      <w:pPr>
        <w:widowControl/>
        <w:numPr>
          <w:ilvl w:val="0"/>
          <w:numId w:val="17"/>
        </w:numPr>
        <w:shd w:val="clear" w:color="auto" w:fill="FFFFFF"/>
        <w:spacing w:line="260" w:lineRule="exact"/>
        <w:ind w:left="709" w:hanging="357"/>
        <w:jc w:val="left"/>
        <w:rPr>
          <w:rFonts w:eastAsia="Times New Roman"/>
          <w:kern w:val="0"/>
          <w:sz w:val="22"/>
          <w:szCs w:val="18"/>
          <w:lang w:eastAsia="zh-CN"/>
        </w:rPr>
      </w:pPr>
      <w:r w:rsidRPr="00C1318C">
        <w:rPr>
          <w:rFonts w:eastAsia="Times New Roman"/>
          <w:kern w:val="0"/>
          <w:sz w:val="22"/>
          <w:szCs w:val="18"/>
          <w:lang w:eastAsia="zh-CN"/>
        </w:rPr>
        <w:t>Coherent/incoherent carrier dynamics and ultra-fast optical phenomena</w:t>
      </w:r>
    </w:p>
    <w:p w14:paraId="7BB0B9CF" w14:textId="77777777" w:rsidR="00C1318C" w:rsidRPr="00C1318C" w:rsidRDefault="00C1318C" w:rsidP="00B06601">
      <w:pPr>
        <w:widowControl/>
        <w:numPr>
          <w:ilvl w:val="0"/>
          <w:numId w:val="17"/>
        </w:numPr>
        <w:shd w:val="clear" w:color="auto" w:fill="FFFFFF"/>
        <w:spacing w:line="260" w:lineRule="exact"/>
        <w:ind w:left="709" w:hanging="357"/>
        <w:jc w:val="left"/>
        <w:rPr>
          <w:rFonts w:eastAsia="Times New Roman"/>
          <w:kern w:val="0"/>
          <w:sz w:val="22"/>
          <w:szCs w:val="18"/>
          <w:lang w:eastAsia="zh-CN"/>
        </w:rPr>
      </w:pPr>
      <w:r w:rsidRPr="00C1318C">
        <w:rPr>
          <w:rFonts w:eastAsia="Times New Roman"/>
          <w:kern w:val="0"/>
          <w:sz w:val="22"/>
          <w:szCs w:val="18"/>
          <w:lang w:eastAsia="zh-CN"/>
        </w:rPr>
        <w:t>Terahertz phenomena in semiconductor materials and devices</w:t>
      </w:r>
    </w:p>
    <w:p w14:paraId="45D53861" w14:textId="77777777" w:rsidR="00C1318C" w:rsidRPr="00C1318C" w:rsidRDefault="00C1318C" w:rsidP="00B06601">
      <w:pPr>
        <w:widowControl/>
        <w:numPr>
          <w:ilvl w:val="0"/>
          <w:numId w:val="17"/>
        </w:numPr>
        <w:shd w:val="clear" w:color="auto" w:fill="FFFFFF"/>
        <w:spacing w:line="260" w:lineRule="exact"/>
        <w:ind w:left="709" w:hanging="357"/>
        <w:jc w:val="left"/>
        <w:rPr>
          <w:rFonts w:eastAsia="Times New Roman"/>
          <w:kern w:val="0"/>
          <w:sz w:val="22"/>
          <w:szCs w:val="18"/>
          <w:lang w:eastAsia="zh-CN"/>
        </w:rPr>
      </w:pPr>
      <w:r w:rsidRPr="00C1318C">
        <w:rPr>
          <w:rFonts w:eastAsia="Times New Roman"/>
          <w:kern w:val="0"/>
          <w:sz w:val="22"/>
          <w:szCs w:val="18"/>
          <w:lang w:eastAsia="zh-CN"/>
        </w:rPr>
        <w:t xml:space="preserve">Semiconductor-based </w:t>
      </w:r>
      <w:proofErr w:type="spellStart"/>
      <w:r w:rsidRPr="00C1318C">
        <w:rPr>
          <w:rFonts w:eastAsia="Times New Roman"/>
          <w:kern w:val="0"/>
          <w:sz w:val="22"/>
          <w:szCs w:val="18"/>
          <w:lang w:eastAsia="zh-CN"/>
        </w:rPr>
        <w:t>spintronics</w:t>
      </w:r>
      <w:proofErr w:type="spellEnd"/>
    </w:p>
    <w:p w14:paraId="1FE0B695" w14:textId="77777777" w:rsidR="00C1318C" w:rsidRPr="00C1318C" w:rsidRDefault="00C1318C" w:rsidP="00B06601">
      <w:pPr>
        <w:widowControl/>
        <w:numPr>
          <w:ilvl w:val="0"/>
          <w:numId w:val="17"/>
        </w:numPr>
        <w:shd w:val="clear" w:color="auto" w:fill="FFFFFF"/>
        <w:spacing w:line="260" w:lineRule="exact"/>
        <w:ind w:left="709" w:hanging="357"/>
        <w:jc w:val="left"/>
        <w:rPr>
          <w:rFonts w:eastAsia="Times New Roman"/>
          <w:kern w:val="0"/>
          <w:sz w:val="22"/>
          <w:szCs w:val="18"/>
          <w:lang w:eastAsia="zh-CN"/>
        </w:rPr>
      </w:pPr>
      <w:r w:rsidRPr="00C1318C">
        <w:rPr>
          <w:rFonts w:eastAsia="Times New Roman"/>
          <w:kern w:val="0"/>
          <w:sz w:val="22"/>
          <w:szCs w:val="18"/>
          <w:lang w:eastAsia="zh-CN"/>
        </w:rPr>
        <w:t>Mesoscopic phenomena in nanostructured materials and devices</w:t>
      </w:r>
    </w:p>
    <w:p w14:paraId="0AC947B3" w14:textId="77777777" w:rsidR="00C1318C" w:rsidRPr="00C1318C" w:rsidRDefault="00C1318C" w:rsidP="00B06601">
      <w:pPr>
        <w:widowControl/>
        <w:numPr>
          <w:ilvl w:val="0"/>
          <w:numId w:val="17"/>
        </w:numPr>
        <w:shd w:val="clear" w:color="auto" w:fill="FFFFFF"/>
        <w:spacing w:line="260" w:lineRule="exact"/>
        <w:ind w:left="709" w:hanging="357"/>
        <w:jc w:val="left"/>
        <w:rPr>
          <w:rFonts w:eastAsia="Times New Roman"/>
          <w:kern w:val="0"/>
          <w:sz w:val="22"/>
          <w:szCs w:val="18"/>
          <w:lang w:eastAsia="zh-CN"/>
        </w:rPr>
      </w:pPr>
      <w:r w:rsidRPr="00C1318C">
        <w:rPr>
          <w:rFonts w:eastAsia="Times New Roman"/>
          <w:kern w:val="0"/>
          <w:sz w:val="22"/>
          <w:szCs w:val="18"/>
          <w:lang w:eastAsia="zh-CN"/>
        </w:rPr>
        <w:t>Carrier dynamics in organic materials</w:t>
      </w:r>
    </w:p>
    <w:p w14:paraId="66D06223" w14:textId="77777777" w:rsidR="00C1318C" w:rsidRPr="00C1318C" w:rsidRDefault="00C1318C" w:rsidP="00B06601">
      <w:pPr>
        <w:widowControl/>
        <w:numPr>
          <w:ilvl w:val="0"/>
          <w:numId w:val="17"/>
        </w:numPr>
        <w:shd w:val="clear" w:color="auto" w:fill="FFFFFF"/>
        <w:spacing w:line="260" w:lineRule="exact"/>
        <w:ind w:left="709" w:hanging="357"/>
        <w:jc w:val="left"/>
        <w:rPr>
          <w:rFonts w:eastAsia="Times New Roman"/>
          <w:kern w:val="0"/>
          <w:sz w:val="22"/>
          <w:szCs w:val="18"/>
          <w:lang w:eastAsia="zh-CN"/>
        </w:rPr>
      </w:pPr>
      <w:r w:rsidRPr="00C1318C">
        <w:rPr>
          <w:rFonts w:eastAsia="Times New Roman"/>
          <w:kern w:val="0"/>
          <w:sz w:val="22"/>
          <w:szCs w:val="18"/>
          <w:lang w:eastAsia="zh-CN"/>
        </w:rPr>
        <w:t>Electronic and optical properties of graphene and other 2D materials</w:t>
      </w:r>
    </w:p>
    <w:p w14:paraId="6351B6D3" w14:textId="77777777" w:rsidR="00C1318C" w:rsidRPr="00C1318C" w:rsidRDefault="00C1318C" w:rsidP="00B06601">
      <w:pPr>
        <w:widowControl/>
        <w:numPr>
          <w:ilvl w:val="0"/>
          <w:numId w:val="17"/>
        </w:numPr>
        <w:shd w:val="clear" w:color="auto" w:fill="FFFFFF"/>
        <w:spacing w:line="260" w:lineRule="exact"/>
        <w:ind w:left="709" w:hanging="357"/>
        <w:jc w:val="left"/>
        <w:rPr>
          <w:rFonts w:eastAsia="Times New Roman"/>
          <w:kern w:val="0"/>
          <w:sz w:val="22"/>
          <w:szCs w:val="18"/>
          <w:lang w:eastAsia="zh-CN"/>
        </w:rPr>
      </w:pPr>
      <w:r w:rsidRPr="00C1318C">
        <w:rPr>
          <w:rFonts w:eastAsia="Times New Roman"/>
          <w:kern w:val="0"/>
          <w:sz w:val="22"/>
          <w:szCs w:val="18"/>
          <w:lang w:eastAsia="zh-CN"/>
        </w:rPr>
        <w:t>Synthesis and electrical and optical properties of 2D van der Waals solids</w:t>
      </w:r>
    </w:p>
    <w:p w14:paraId="50DF9BE3" w14:textId="77777777" w:rsidR="00C1318C" w:rsidRPr="00C1318C" w:rsidRDefault="00C1318C" w:rsidP="00B06601">
      <w:pPr>
        <w:widowControl/>
        <w:numPr>
          <w:ilvl w:val="0"/>
          <w:numId w:val="17"/>
        </w:numPr>
        <w:shd w:val="clear" w:color="auto" w:fill="FFFFFF"/>
        <w:spacing w:line="260" w:lineRule="exact"/>
        <w:ind w:left="709" w:hanging="357"/>
        <w:jc w:val="left"/>
        <w:rPr>
          <w:rFonts w:eastAsia="Times New Roman"/>
          <w:kern w:val="0"/>
          <w:sz w:val="22"/>
          <w:szCs w:val="18"/>
          <w:lang w:eastAsia="zh-CN"/>
        </w:rPr>
      </w:pPr>
      <w:r w:rsidRPr="00C1318C">
        <w:rPr>
          <w:rFonts w:eastAsia="Times New Roman"/>
          <w:kern w:val="0"/>
          <w:sz w:val="22"/>
          <w:szCs w:val="18"/>
          <w:lang w:eastAsia="zh-CN"/>
        </w:rPr>
        <w:t>Topological states of matter</w:t>
      </w:r>
    </w:p>
    <w:p w14:paraId="2D6C2823" w14:textId="77777777" w:rsidR="00C1318C" w:rsidRPr="00C1318C" w:rsidRDefault="00C1318C" w:rsidP="00B06601">
      <w:pPr>
        <w:widowControl/>
        <w:numPr>
          <w:ilvl w:val="0"/>
          <w:numId w:val="17"/>
        </w:numPr>
        <w:shd w:val="clear" w:color="auto" w:fill="FFFFFF"/>
        <w:spacing w:line="260" w:lineRule="exact"/>
        <w:ind w:left="709" w:hanging="357"/>
        <w:jc w:val="left"/>
        <w:rPr>
          <w:rFonts w:eastAsia="Times New Roman"/>
          <w:kern w:val="0"/>
          <w:sz w:val="22"/>
          <w:szCs w:val="18"/>
          <w:lang w:eastAsia="zh-CN"/>
        </w:rPr>
      </w:pPr>
      <w:r w:rsidRPr="00C1318C">
        <w:rPr>
          <w:rFonts w:eastAsia="Times New Roman"/>
          <w:kern w:val="0"/>
          <w:sz w:val="22"/>
          <w:szCs w:val="18"/>
          <w:lang w:eastAsia="zh-CN"/>
        </w:rPr>
        <w:t>Ultrafast carrier dynamics in energy-conversion processes</w:t>
      </w:r>
    </w:p>
    <w:p w14:paraId="294C83EF" w14:textId="77777777" w:rsidR="00C1318C" w:rsidRPr="00C1318C" w:rsidRDefault="00C1318C" w:rsidP="00B06601">
      <w:pPr>
        <w:widowControl/>
        <w:numPr>
          <w:ilvl w:val="0"/>
          <w:numId w:val="17"/>
        </w:numPr>
        <w:shd w:val="clear" w:color="auto" w:fill="FFFFFF"/>
        <w:spacing w:line="260" w:lineRule="exact"/>
        <w:ind w:left="709" w:hanging="357"/>
        <w:jc w:val="left"/>
        <w:rPr>
          <w:rFonts w:eastAsia="Times New Roman"/>
          <w:kern w:val="0"/>
          <w:sz w:val="22"/>
          <w:szCs w:val="18"/>
          <w:lang w:eastAsia="zh-CN"/>
        </w:rPr>
      </w:pPr>
      <w:r w:rsidRPr="00C1318C">
        <w:rPr>
          <w:rFonts w:eastAsia="Times New Roman"/>
          <w:kern w:val="0"/>
          <w:sz w:val="22"/>
          <w:szCs w:val="18"/>
          <w:lang w:eastAsia="zh-CN"/>
        </w:rPr>
        <w:t>Energy harvesting from nanostructures</w:t>
      </w:r>
    </w:p>
    <w:p w14:paraId="776E2AA8" w14:textId="77777777" w:rsidR="00C1318C" w:rsidRPr="00C1318C" w:rsidRDefault="00C1318C" w:rsidP="00B06601">
      <w:pPr>
        <w:widowControl/>
        <w:numPr>
          <w:ilvl w:val="0"/>
          <w:numId w:val="17"/>
        </w:numPr>
        <w:shd w:val="clear" w:color="auto" w:fill="FFFFFF"/>
        <w:spacing w:line="260" w:lineRule="exact"/>
        <w:ind w:left="709" w:hanging="357"/>
        <w:jc w:val="left"/>
        <w:rPr>
          <w:rFonts w:eastAsia="Times New Roman"/>
          <w:kern w:val="0"/>
          <w:sz w:val="22"/>
          <w:szCs w:val="18"/>
          <w:lang w:eastAsia="zh-CN"/>
        </w:rPr>
      </w:pPr>
      <w:proofErr w:type="spellStart"/>
      <w:r w:rsidRPr="00C1318C">
        <w:rPr>
          <w:rFonts w:eastAsia="Times New Roman"/>
          <w:kern w:val="0"/>
          <w:sz w:val="22"/>
          <w:szCs w:val="18"/>
          <w:lang w:eastAsia="zh-CN"/>
        </w:rPr>
        <w:t>Nonequilibrium</w:t>
      </w:r>
      <w:proofErr w:type="spellEnd"/>
      <w:r w:rsidRPr="00C1318C">
        <w:rPr>
          <w:rFonts w:eastAsia="Times New Roman"/>
          <w:kern w:val="0"/>
          <w:sz w:val="22"/>
          <w:szCs w:val="18"/>
          <w:lang w:eastAsia="zh-CN"/>
        </w:rPr>
        <w:t xml:space="preserve"> thermal transport in devices and nanostructures</w:t>
      </w:r>
    </w:p>
    <w:p w14:paraId="58677022" w14:textId="77777777" w:rsidR="00C1318C" w:rsidRPr="00C1318C" w:rsidRDefault="00C1318C" w:rsidP="00B06601">
      <w:pPr>
        <w:widowControl/>
        <w:numPr>
          <w:ilvl w:val="0"/>
          <w:numId w:val="17"/>
        </w:numPr>
        <w:shd w:val="clear" w:color="auto" w:fill="FFFFFF"/>
        <w:spacing w:line="260" w:lineRule="exact"/>
        <w:ind w:left="709" w:hanging="357"/>
        <w:jc w:val="left"/>
        <w:rPr>
          <w:rFonts w:eastAsia="Times New Roman"/>
          <w:kern w:val="0"/>
          <w:sz w:val="22"/>
          <w:szCs w:val="18"/>
          <w:lang w:eastAsia="zh-CN"/>
        </w:rPr>
      </w:pPr>
      <w:proofErr w:type="spellStart"/>
      <w:r w:rsidRPr="00C1318C">
        <w:rPr>
          <w:rFonts w:eastAsia="Times New Roman"/>
          <w:kern w:val="0"/>
          <w:sz w:val="22"/>
          <w:szCs w:val="18"/>
          <w:lang w:eastAsia="zh-CN"/>
        </w:rPr>
        <w:t>Nonequilibrium</w:t>
      </w:r>
      <w:proofErr w:type="spellEnd"/>
      <w:r w:rsidRPr="00C1318C">
        <w:rPr>
          <w:rFonts w:eastAsia="Times New Roman"/>
          <w:kern w:val="0"/>
          <w:sz w:val="22"/>
          <w:szCs w:val="18"/>
          <w:lang w:eastAsia="zh-CN"/>
        </w:rPr>
        <w:t xml:space="preserve"> carrier dynamics and fluctuations</w:t>
      </w:r>
    </w:p>
    <w:p w14:paraId="4EEE2C02" w14:textId="312366A7" w:rsidR="00D86DCE" w:rsidRPr="00BE473C" w:rsidRDefault="00C1318C" w:rsidP="00B06601">
      <w:pPr>
        <w:widowControl/>
        <w:numPr>
          <w:ilvl w:val="0"/>
          <w:numId w:val="17"/>
        </w:numPr>
        <w:shd w:val="clear" w:color="auto" w:fill="FFFFFF"/>
        <w:spacing w:line="260" w:lineRule="exact"/>
        <w:ind w:left="709" w:hanging="357"/>
        <w:jc w:val="left"/>
        <w:rPr>
          <w:rFonts w:eastAsia="Times New Roman"/>
          <w:kern w:val="0"/>
          <w:sz w:val="22"/>
          <w:szCs w:val="18"/>
          <w:lang w:eastAsia="zh-CN"/>
        </w:rPr>
      </w:pPr>
      <w:r w:rsidRPr="00C1318C">
        <w:rPr>
          <w:rFonts w:eastAsia="Times New Roman"/>
          <w:kern w:val="0"/>
          <w:sz w:val="22"/>
          <w:szCs w:val="18"/>
          <w:lang w:eastAsia="zh-CN"/>
        </w:rPr>
        <w:t xml:space="preserve">Carrier dynamics in </w:t>
      </w:r>
      <w:proofErr w:type="spellStart"/>
      <w:r w:rsidRPr="00C1318C">
        <w:rPr>
          <w:rFonts w:eastAsia="Times New Roman"/>
          <w:kern w:val="0"/>
          <w:sz w:val="22"/>
          <w:szCs w:val="18"/>
          <w:lang w:eastAsia="zh-CN"/>
        </w:rPr>
        <w:t>phononic</w:t>
      </w:r>
      <w:proofErr w:type="spellEnd"/>
      <w:r w:rsidRPr="00C1318C">
        <w:rPr>
          <w:rFonts w:eastAsia="Times New Roman"/>
          <w:kern w:val="0"/>
          <w:sz w:val="22"/>
          <w:szCs w:val="18"/>
          <w:lang w:eastAsia="zh-CN"/>
        </w:rPr>
        <w:t xml:space="preserve"> and mechanical structures</w:t>
      </w:r>
    </w:p>
    <w:p w14:paraId="221B1FB8" w14:textId="77777777" w:rsidR="00C01E19" w:rsidRDefault="00C01E19" w:rsidP="00B06601">
      <w:pPr>
        <w:spacing w:line="280" w:lineRule="exact"/>
        <w:rPr>
          <w:b/>
          <w:color w:val="000000"/>
          <w:sz w:val="22"/>
          <w:szCs w:val="22"/>
        </w:rPr>
      </w:pPr>
    </w:p>
    <w:p w14:paraId="059CAB44" w14:textId="77777777" w:rsidR="00C01E19" w:rsidRPr="00C1318C" w:rsidRDefault="00C01E19" w:rsidP="00B06601">
      <w:pPr>
        <w:spacing w:line="260" w:lineRule="exact"/>
        <w:rPr>
          <w:b/>
          <w:color w:val="000000"/>
          <w:sz w:val="18"/>
          <w:szCs w:val="22"/>
        </w:rPr>
      </w:pPr>
      <w:r w:rsidRPr="00C1318C">
        <w:rPr>
          <w:rFonts w:hint="eastAsia"/>
          <w:b/>
          <w:color w:val="000000"/>
          <w:sz w:val="18"/>
          <w:szCs w:val="22"/>
        </w:rPr>
        <w:t>References</w:t>
      </w:r>
      <w:r w:rsidR="00D86DCE" w:rsidRPr="00C1318C">
        <w:rPr>
          <w:b/>
          <w:color w:val="000000"/>
          <w:sz w:val="18"/>
          <w:szCs w:val="22"/>
        </w:rPr>
        <w:t xml:space="preserve"> </w:t>
      </w:r>
    </w:p>
    <w:p w14:paraId="666305E0" w14:textId="3855EF95" w:rsidR="00A127F4" w:rsidRDefault="00C01E19" w:rsidP="00846ADA">
      <w:pPr>
        <w:pStyle w:val="Referencetext"/>
        <w:spacing w:line="240" w:lineRule="exact"/>
        <w:rPr>
          <w:rFonts w:eastAsia="AR P丸ゴシック体M"/>
          <w:color w:val="000000"/>
          <w:szCs w:val="22"/>
        </w:rPr>
      </w:pPr>
      <w:r w:rsidRPr="00C13168">
        <w:rPr>
          <w:rFonts w:eastAsia="AR P丸ゴシック体M"/>
          <w:color w:val="000000"/>
          <w:szCs w:val="22"/>
        </w:rPr>
        <w:t xml:space="preserve">[1] </w:t>
      </w:r>
      <w:r w:rsidR="00846ADA" w:rsidRPr="00846ADA">
        <w:rPr>
          <w:rFonts w:eastAsia="AR P丸ゴシック体M"/>
          <w:color w:val="000000"/>
          <w:szCs w:val="22"/>
        </w:rPr>
        <w:t>G.</w:t>
      </w:r>
      <w:r w:rsidR="00846ADA">
        <w:rPr>
          <w:rFonts w:eastAsia="AR P丸ゴシック体M"/>
          <w:color w:val="000000"/>
          <w:szCs w:val="22"/>
        </w:rPr>
        <w:t xml:space="preserve"> </w:t>
      </w:r>
      <w:r w:rsidR="00846ADA" w:rsidRPr="00846ADA">
        <w:rPr>
          <w:rFonts w:eastAsia="AR P丸ゴシック体M"/>
          <w:color w:val="000000"/>
          <w:szCs w:val="22"/>
        </w:rPr>
        <w:t>He,</w:t>
      </w:r>
      <w:r w:rsidR="00846ADA">
        <w:rPr>
          <w:rFonts w:eastAsia="AR P丸ゴシック体M"/>
          <w:color w:val="000000"/>
          <w:szCs w:val="22"/>
        </w:rPr>
        <w:t xml:space="preserve"> </w:t>
      </w:r>
      <w:r w:rsidR="00846ADA" w:rsidRPr="00846ADA">
        <w:rPr>
          <w:rFonts w:eastAsia="AR P丸ゴシック体M"/>
          <w:color w:val="000000"/>
          <w:szCs w:val="22"/>
        </w:rPr>
        <w:t>H.</w:t>
      </w:r>
      <w:r w:rsidR="00846ADA">
        <w:rPr>
          <w:rFonts w:eastAsia="AR P丸ゴシック体M"/>
          <w:color w:val="000000"/>
          <w:szCs w:val="22"/>
        </w:rPr>
        <w:t xml:space="preserve"> </w:t>
      </w:r>
      <w:proofErr w:type="spellStart"/>
      <w:r w:rsidR="00846ADA" w:rsidRPr="00846ADA">
        <w:rPr>
          <w:rFonts w:eastAsia="AR P丸ゴシック体M"/>
          <w:color w:val="000000"/>
          <w:szCs w:val="22"/>
        </w:rPr>
        <w:t>Ramamoorthy</w:t>
      </w:r>
      <w:proofErr w:type="spellEnd"/>
      <w:r w:rsidR="00846ADA" w:rsidRPr="00846ADA">
        <w:rPr>
          <w:rFonts w:eastAsia="AR P丸ゴシック体M"/>
          <w:color w:val="000000"/>
          <w:szCs w:val="22"/>
        </w:rPr>
        <w:t>,</w:t>
      </w:r>
      <w:r w:rsidR="00846ADA">
        <w:rPr>
          <w:rFonts w:eastAsia="AR P丸ゴシック体M"/>
          <w:color w:val="000000"/>
          <w:szCs w:val="22"/>
        </w:rPr>
        <w:t xml:space="preserve"> </w:t>
      </w:r>
      <w:r w:rsidR="00846ADA" w:rsidRPr="00846ADA">
        <w:rPr>
          <w:rFonts w:eastAsia="AR P丸ゴシック体M"/>
          <w:color w:val="000000"/>
          <w:szCs w:val="22"/>
        </w:rPr>
        <w:t>C.-P.</w:t>
      </w:r>
      <w:r w:rsidR="00846ADA">
        <w:rPr>
          <w:rFonts w:eastAsia="AR P丸ゴシック体M"/>
          <w:color w:val="000000"/>
          <w:szCs w:val="22"/>
        </w:rPr>
        <w:t xml:space="preserve"> </w:t>
      </w:r>
      <w:r w:rsidR="00846ADA" w:rsidRPr="00846ADA">
        <w:rPr>
          <w:rFonts w:eastAsia="AR P丸ゴシック体M"/>
          <w:color w:val="000000"/>
          <w:szCs w:val="22"/>
        </w:rPr>
        <w:t>Kwan</w:t>
      </w:r>
      <w:r w:rsidR="00846ADA">
        <w:rPr>
          <w:rFonts w:eastAsia="AR P丸ゴシック体M"/>
          <w:color w:val="000000"/>
          <w:szCs w:val="22"/>
        </w:rPr>
        <w:t xml:space="preserve"> </w:t>
      </w:r>
      <w:r w:rsidR="00846ADA" w:rsidRPr="00846ADA">
        <w:rPr>
          <w:rFonts w:eastAsia="AR P丸ゴシック体M"/>
          <w:color w:val="000000"/>
          <w:szCs w:val="22"/>
        </w:rPr>
        <w:t>et</w:t>
      </w:r>
      <w:r w:rsidR="00846ADA">
        <w:rPr>
          <w:rFonts w:eastAsia="AR P丸ゴシック体M"/>
          <w:color w:val="000000"/>
          <w:szCs w:val="22"/>
        </w:rPr>
        <w:t xml:space="preserve"> </w:t>
      </w:r>
      <w:r w:rsidR="00846ADA" w:rsidRPr="00846ADA">
        <w:rPr>
          <w:rFonts w:eastAsia="AR P丸ゴシック体M"/>
          <w:color w:val="000000"/>
          <w:szCs w:val="22"/>
        </w:rPr>
        <w:t>al.</w:t>
      </w:r>
      <w:r w:rsidR="00846ADA">
        <w:rPr>
          <w:rFonts w:eastAsia="AR P丸ゴシック体M"/>
          <w:color w:val="000000"/>
          <w:szCs w:val="22"/>
        </w:rPr>
        <w:t xml:space="preserve">, </w:t>
      </w:r>
      <w:r w:rsidR="00846ADA" w:rsidRPr="00846ADA">
        <w:rPr>
          <w:rFonts w:eastAsia="AR P丸ゴシック体M"/>
          <w:i/>
          <w:color w:val="000000"/>
          <w:szCs w:val="22"/>
        </w:rPr>
        <w:t>Nano</w:t>
      </w:r>
      <w:r w:rsidR="00846ADA">
        <w:rPr>
          <w:rFonts w:eastAsia="AR P丸ゴシック体M"/>
          <w:i/>
          <w:color w:val="000000"/>
          <w:szCs w:val="22"/>
        </w:rPr>
        <w:t xml:space="preserve"> </w:t>
      </w:r>
      <w:r w:rsidR="00846ADA" w:rsidRPr="00846ADA">
        <w:rPr>
          <w:rFonts w:eastAsia="AR P丸ゴシック体M"/>
          <w:i/>
          <w:color w:val="000000"/>
          <w:szCs w:val="22"/>
        </w:rPr>
        <w:t>Lett</w:t>
      </w:r>
      <w:r w:rsidR="00846ADA" w:rsidRPr="00846ADA">
        <w:rPr>
          <w:rFonts w:eastAsia="AR P丸ゴシック体M"/>
          <w:color w:val="000000"/>
          <w:szCs w:val="22"/>
        </w:rPr>
        <w:t>.</w:t>
      </w:r>
      <w:r w:rsidR="00846ADA">
        <w:rPr>
          <w:rFonts w:eastAsia="AR P丸ゴシック体M"/>
          <w:color w:val="000000"/>
          <w:szCs w:val="22"/>
        </w:rPr>
        <w:t xml:space="preserve"> </w:t>
      </w:r>
      <w:r w:rsidR="00846ADA" w:rsidRPr="00846ADA">
        <w:rPr>
          <w:rFonts w:eastAsia="AR P丸ゴシック体M"/>
          <w:b/>
          <w:color w:val="000000"/>
          <w:szCs w:val="22"/>
        </w:rPr>
        <w:t>16</w:t>
      </w:r>
      <w:r w:rsidR="00846ADA" w:rsidRPr="00846ADA">
        <w:rPr>
          <w:rFonts w:eastAsia="AR P丸ゴシック体M"/>
          <w:color w:val="000000"/>
          <w:szCs w:val="22"/>
        </w:rPr>
        <w:t>,</w:t>
      </w:r>
      <w:r w:rsidR="00846ADA">
        <w:rPr>
          <w:rFonts w:eastAsia="AR P丸ゴシック体M"/>
          <w:color w:val="000000"/>
          <w:szCs w:val="22"/>
        </w:rPr>
        <w:t xml:space="preserve"> </w:t>
      </w:r>
      <w:r w:rsidR="00846ADA" w:rsidRPr="00846ADA">
        <w:rPr>
          <w:rFonts w:eastAsia="AR P丸ゴシック体M"/>
          <w:color w:val="000000"/>
          <w:szCs w:val="22"/>
        </w:rPr>
        <w:t>6445</w:t>
      </w:r>
      <w:r w:rsidR="00846ADA">
        <w:rPr>
          <w:rFonts w:eastAsia="AR P丸ゴシック体M"/>
          <w:color w:val="000000"/>
          <w:szCs w:val="22"/>
        </w:rPr>
        <w:t xml:space="preserve"> </w:t>
      </w:r>
      <w:r w:rsidR="00846ADA" w:rsidRPr="00846ADA">
        <w:rPr>
          <w:rFonts w:eastAsia="AR P丸ゴシック体M"/>
          <w:color w:val="000000"/>
          <w:szCs w:val="22"/>
        </w:rPr>
        <w:t>(2016)</w:t>
      </w:r>
      <w:r w:rsidR="00846ADA">
        <w:rPr>
          <w:rFonts w:eastAsia="AR P丸ゴシック体M"/>
          <w:color w:val="000000"/>
          <w:szCs w:val="22"/>
        </w:rPr>
        <w:t>.</w:t>
      </w:r>
    </w:p>
    <w:p w14:paraId="7FE548B9" w14:textId="25A733E1" w:rsidR="00A127F4" w:rsidRPr="00C13168" w:rsidRDefault="00C01E19" w:rsidP="00B06601">
      <w:pPr>
        <w:pStyle w:val="Referencetext"/>
        <w:adjustRightInd/>
        <w:spacing w:line="240" w:lineRule="exact"/>
        <w:rPr>
          <w:rFonts w:eastAsia="AR P丸ゴシック体M"/>
          <w:color w:val="000000"/>
          <w:szCs w:val="22"/>
        </w:rPr>
      </w:pPr>
      <w:r w:rsidRPr="00A127F4">
        <w:rPr>
          <w:rFonts w:eastAsia="AR P丸ゴシック体M"/>
          <w:color w:val="000000"/>
          <w:szCs w:val="22"/>
        </w:rPr>
        <w:t xml:space="preserve">[2] </w:t>
      </w:r>
      <w:r w:rsidR="00846ADA">
        <w:rPr>
          <w:rFonts w:eastAsia="AR P丸ゴシック体M"/>
          <w:color w:val="000000"/>
          <w:szCs w:val="22"/>
        </w:rPr>
        <w:t xml:space="preserve">D.K. Ferry, R. </w:t>
      </w:r>
      <w:proofErr w:type="spellStart"/>
      <w:r w:rsidR="00846ADA">
        <w:rPr>
          <w:rFonts w:eastAsia="AR P丸ゴシック体M"/>
          <w:color w:val="000000"/>
          <w:szCs w:val="22"/>
        </w:rPr>
        <w:t>Somphonsane</w:t>
      </w:r>
      <w:proofErr w:type="spellEnd"/>
      <w:r w:rsidR="00846ADA">
        <w:rPr>
          <w:rFonts w:eastAsia="AR P丸ゴシック体M"/>
          <w:color w:val="000000"/>
          <w:szCs w:val="22"/>
        </w:rPr>
        <w:t xml:space="preserve">, H. </w:t>
      </w:r>
      <w:proofErr w:type="spellStart"/>
      <w:r w:rsidR="00846ADA">
        <w:rPr>
          <w:rFonts w:eastAsia="AR P丸ゴシック体M"/>
          <w:color w:val="000000"/>
          <w:szCs w:val="22"/>
        </w:rPr>
        <w:t>Ramamoorthy</w:t>
      </w:r>
      <w:proofErr w:type="spellEnd"/>
      <w:r w:rsidR="00846ADA">
        <w:rPr>
          <w:rFonts w:eastAsia="AR P丸ゴシック体M"/>
          <w:color w:val="000000"/>
          <w:szCs w:val="22"/>
        </w:rPr>
        <w:t xml:space="preserve">, and J.P. Bird, </w:t>
      </w:r>
      <w:r w:rsidR="00846ADA" w:rsidRPr="00846ADA">
        <w:rPr>
          <w:rFonts w:eastAsia="AR P丸ゴシック体M"/>
          <w:i/>
          <w:color w:val="000000"/>
          <w:szCs w:val="22"/>
        </w:rPr>
        <w:t>Appl. Phys. Lett.</w:t>
      </w:r>
      <w:r w:rsidR="00846ADA">
        <w:rPr>
          <w:rFonts w:eastAsia="AR P丸ゴシック体M"/>
          <w:color w:val="000000"/>
          <w:szCs w:val="22"/>
        </w:rPr>
        <w:t xml:space="preserve"> </w:t>
      </w:r>
      <w:r w:rsidR="00846ADA" w:rsidRPr="00846ADA">
        <w:rPr>
          <w:rFonts w:eastAsia="AR P丸ゴシック体M"/>
          <w:b/>
          <w:color w:val="000000"/>
          <w:szCs w:val="22"/>
        </w:rPr>
        <w:t>107</w:t>
      </w:r>
      <w:r w:rsidR="00846ADA">
        <w:rPr>
          <w:rFonts w:eastAsia="AR P丸ゴシック体M"/>
          <w:color w:val="000000"/>
          <w:szCs w:val="22"/>
        </w:rPr>
        <w:t>, 262103 (2015)</w:t>
      </w:r>
      <w:r w:rsidR="00813A4E">
        <w:rPr>
          <w:rFonts w:eastAsia="AR P丸ゴシック体M"/>
          <w:color w:val="000000"/>
          <w:szCs w:val="22"/>
        </w:rPr>
        <w:t>.</w:t>
      </w:r>
    </w:p>
    <w:sectPr w:rsidR="00A127F4" w:rsidRPr="00C13168" w:rsidSect="005F6DEA">
      <w:pgSz w:w="12240" w:h="15840" w:code="1"/>
      <w:pgMar w:top="1134" w:right="1134" w:bottom="1134" w:left="1134" w:header="851" w:footer="0" w:gutter="0"/>
      <w:cols w:space="425"/>
      <w:docGrid w:type="lines" w:linePitch="365"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auto"/>
    <w:pitch w:val="variable"/>
    <w:sig w:usb0="00000287" w:usb1="00000000" w:usb2="00000000" w:usb3="00000000" w:csb0="0000009F" w:csb1="00000000"/>
  </w:font>
  <w:font w:name="MS Mincho">
    <w:panose1 w:val="02020609040205080304"/>
    <w:charset w:val="80"/>
    <w:family w:val="auto"/>
    <w:pitch w:val="variable"/>
    <w:sig w:usb0="E00002FF" w:usb1="6AC7FDFB" w:usb2="08000012" w:usb3="00000000" w:csb0="0002009F" w:csb1="00000000"/>
  </w:font>
  <w:font w:name="MS PGothic">
    <w:panose1 w:val="020B06000702050802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MS Gothic">
    <w:panose1 w:val="020B0609070205080204"/>
    <w:charset w:val="80"/>
    <w:family w:val="auto"/>
    <w:pitch w:val="variable"/>
    <w:sig w:usb0="E00002FF" w:usb1="6AC7FDFB" w:usb2="08000012" w:usb3="00000000" w:csb0="0002009F" w:csb1="00000000"/>
  </w:font>
  <w:font w:name="AR P丸ゴシック体M">
    <w:altName w:val="MS Gothic"/>
    <w:charset w:val="80"/>
    <w:family w:val="modern"/>
    <w:pitch w:val="variable"/>
    <w:sig w:usb0="00000001" w:usb1="08070000" w:usb2="00000010" w:usb3="00000000" w:csb0="00020000"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6C0469D4"/>
    <w:lvl w:ilvl="0">
      <w:start w:val="1"/>
      <w:numFmt w:val="decimal"/>
      <w:lvlText w:val="%1."/>
      <w:lvlJc w:val="left"/>
      <w:pPr>
        <w:tabs>
          <w:tab w:val="num" w:pos="1492"/>
        </w:tabs>
        <w:ind w:left="1492" w:hanging="360"/>
      </w:pPr>
    </w:lvl>
  </w:abstractNum>
  <w:abstractNum w:abstractNumId="1">
    <w:nsid w:val="FFFFFF7D"/>
    <w:multiLevelType w:val="singleLevel"/>
    <w:tmpl w:val="E8EA0174"/>
    <w:lvl w:ilvl="0">
      <w:start w:val="1"/>
      <w:numFmt w:val="decimal"/>
      <w:lvlText w:val="%1."/>
      <w:lvlJc w:val="left"/>
      <w:pPr>
        <w:tabs>
          <w:tab w:val="num" w:pos="1209"/>
        </w:tabs>
        <w:ind w:left="1209" w:hanging="360"/>
      </w:pPr>
    </w:lvl>
  </w:abstractNum>
  <w:abstractNum w:abstractNumId="2">
    <w:nsid w:val="FFFFFF7E"/>
    <w:multiLevelType w:val="singleLevel"/>
    <w:tmpl w:val="AF1EA8B4"/>
    <w:lvl w:ilvl="0">
      <w:start w:val="1"/>
      <w:numFmt w:val="decimal"/>
      <w:lvlText w:val="%1."/>
      <w:lvlJc w:val="left"/>
      <w:pPr>
        <w:tabs>
          <w:tab w:val="num" w:pos="926"/>
        </w:tabs>
        <w:ind w:left="926" w:hanging="360"/>
      </w:pPr>
    </w:lvl>
  </w:abstractNum>
  <w:abstractNum w:abstractNumId="3">
    <w:nsid w:val="FFFFFF7F"/>
    <w:multiLevelType w:val="singleLevel"/>
    <w:tmpl w:val="96C487C2"/>
    <w:lvl w:ilvl="0">
      <w:start w:val="1"/>
      <w:numFmt w:val="decimal"/>
      <w:lvlText w:val="%1."/>
      <w:lvlJc w:val="left"/>
      <w:pPr>
        <w:tabs>
          <w:tab w:val="num" w:pos="643"/>
        </w:tabs>
        <w:ind w:left="643" w:hanging="360"/>
      </w:pPr>
    </w:lvl>
  </w:abstractNum>
  <w:abstractNum w:abstractNumId="4">
    <w:nsid w:val="FFFFFF80"/>
    <w:multiLevelType w:val="singleLevel"/>
    <w:tmpl w:val="0BAC159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9E2BEC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48C7A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3A402B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294D712"/>
    <w:lvl w:ilvl="0">
      <w:start w:val="1"/>
      <w:numFmt w:val="decimal"/>
      <w:lvlText w:val="%1."/>
      <w:lvlJc w:val="left"/>
      <w:pPr>
        <w:tabs>
          <w:tab w:val="num" w:pos="360"/>
        </w:tabs>
        <w:ind w:left="360" w:hanging="360"/>
      </w:pPr>
    </w:lvl>
  </w:abstractNum>
  <w:abstractNum w:abstractNumId="9">
    <w:nsid w:val="FFFFFF89"/>
    <w:multiLevelType w:val="singleLevel"/>
    <w:tmpl w:val="F5A4327E"/>
    <w:lvl w:ilvl="0">
      <w:start w:val="1"/>
      <w:numFmt w:val="bullet"/>
      <w:lvlText w:val=""/>
      <w:lvlJc w:val="left"/>
      <w:pPr>
        <w:tabs>
          <w:tab w:val="num" w:pos="360"/>
        </w:tabs>
        <w:ind w:left="360" w:hanging="360"/>
      </w:pPr>
      <w:rPr>
        <w:rFonts w:ascii="Symbol" w:hAnsi="Symbol" w:hint="default"/>
      </w:rPr>
    </w:lvl>
  </w:abstractNum>
  <w:abstractNum w:abstractNumId="10">
    <w:nsid w:val="01B8118D"/>
    <w:multiLevelType w:val="hybridMultilevel"/>
    <w:tmpl w:val="1C14AD22"/>
    <w:lvl w:ilvl="0" w:tplc="0409000F">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1">
    <w:nsid w:val="0F933207"/>
    <w:multiLevelType w:val="singleLevel"/>
    <w:tmpl w:val="CCE0234A"/>
    <w:lvl w:ilvl="0">
      <w:start w:val="1"/>
      <w:numFmt w:val="decimal"/>
      <w:lvlText w:val="[%1]"/>
      <w:lvlJc w:val="left"/>
      <w:pPr>
        <w:tabs>
          <w:tab w:val="num" w:pos="360"/>
        </w:tabs>
        <w:ind w:left="360" w:hanging="360"/>
      </w:pPr>
      <w:rPr>
        <w:rFonts w:hint="eastAsia"/>
      </w:rPr>
    </w:lvl>
  </w:abstractNum>
  <w:abstractNum w:abstractNumId="12">
    <w:nsid w:val="3AD302E0"/>
    <w:multiLevelType w:val="multilevel"/>
    <w:tmpl w:val="376818F0"/>
    <w:lvl w:ilvl="0">
      <w:start w:val="1"/>
      <w:numFmt w:val="decimal"/>
      <w:lvlText w:val="%1."/>
      <w:lvlJc w:val="left"/>
      <w:pPr>
        <w:tabs>
          <w:tab w:val="num" w:pos="240"/>
        </w:tabs>
        <w:ind w:left="240" w:hanging="240"/>
      </w:pPr>
      <w:rPr>
        <w:rFonts w:hint="eastAsia"/>
      </w:rPr>
    </w:lvl>
    <w:lvl w:ilvl="1">
      <w:start w:val="1"/>
      <w:numFmt w:val="decimal"/>
      <w:isLgl/>
      <w:lvlText w:val="%1.%2."/>
      <w:lvlJc w:val="left"/>
      <w:pPr>
        <w:tabs>
          <w:tab w:val="num" w:pos="420"/>
        </w:tabs>
        <w:ind w:left="420" w:hanging="420"/>
      </w:pPr>
      <w:rPr>
        <w:rFonts w:hint="eastAsia"/>
      </w:rPr>
    </w:lvl>
    <w:lvl w:ilvl="2">
      <w:start w:val="1"/>
      <w:numFmt w:val="decimal"/>
      <w:isLgl/>
      <w:lvlText w:val="%1.%2.%3."/>
      <w:lvlJc w:val="left"/>
      <w:pPr>
        <w:tabs>
          <w:tab w:val="num" w:pos="420"/>
        </w:tabs>
        <w:ind w:left="420" w:hanging="420"/>
      </w:pPr>
      <w:rPr>
        <w:rFonts w:hint="eastAsia"/>
      </w:rPr>
    </w:lvl>
    <w:lvl w:ilvl="3">
      <w:start w:val="1"/>
      <w:numFmt w:val="decimal"/>
      <w:isLgl/>
      <w:lvlText w:val="%1.%2.%3.%4."/>
      <w:lvlJc w:val="left"/>
      <w:pPr>
        <w:tabs>
          <w:tab w:val="num" w:pos="420"/>
        </w:tabs>
        <w:ind w:left="420" w:hanging="420"/>
      </w:pPr>
      <w:rPr>
        <w:rFonts w:hint="eastAsia"/>
      </w:rPr>
    </w:lvl>
    <w:lvl w:ilvl="4">
      <w:start w:val="1"/>
      <w:numFmt w:val="decimal"/>
      <w:isLgl/>
      <w:lvlText w:val="%1.%2.%3.%4.%5."/>
      <w:lvlJc w:val="left"/>
      <w:pPr>
        <w:tabs>
          <w:tab w:val="num" w:pos="420"/>
        </w:tabs>
        <w:ind w:left="420" w:hanging="420"/>
      </w:pPr>
      <w:rPr>
        <w:rFonts w:hint="eastAsia"/>
      </w:rPr>
    </w:lvl>
    <w:lvl w:ilvl="5">
      <w:start w:val="1"/>
      <w:numFmt w:val="decimal"/>
      <w:isLgl/>
      <w:lvlText w:val="%1.%2.%3.%4.%5.%6."/>
      <w:lvlJc w:val="left"/>
      <w:pPr>
        <w:tabs>
          <w:tab w:val="num" w:pos="420"/>
        </w:tabs>
        <w:ind w:left="420" w:hanging="420"/>
      </w:pPr>
      <w:rPr>
        <w:rFonts w:hint="eastAsia"/>
      </w:rPr>
    </w:lvl>
    <w:lvl w:ilvl="6">
      <w:start w:val="1"/>
      <w:numFmt w:val="decimal"/>
      <w:isLgl/>
      <w:lvlText w:val="%1.%2.%3.%4.%5.%6.%7."/>
      <w:lvlJc w:val="left"/>
      <w:pPr>
        <w:tabs>
          <w:tab w:val="num" w:pos="420"/>
        </w:tabs>
        <w:ind w:left="420" w:hanging="420"/>
      </w:pPr>
      <w:rPr>
        <w:rFonts w:hint="eastAsia"/>
      </w:rPr>
    </w:lvl>
    <w:lvl w:ilvl="7">
      <w:start w:val="1"/>
      <w:numFmt w:val="decimal"/>
      <w:isLgl/>
      <w:lvlText w:val="%1.%2.%3.%4.%5.%6.%7.%8."/>
      <w:lvlJc w:val="left"/>
      <w:pPr>
        <w:tabs>
          <w:tab w:val="num" w:pos="420"/>
        </w:tabs>
        <w:ind w:left="420" w:hanging="420"/>
      </w:pPr>
      <w:rPr>
        <w:rFonts w:hint="eastAsia"/>
      </w:rPr>
    </w:lvl>
    <w:lvl w:ilvl="8">
      <w:start w:val="1"/>
      <w:numFmt w:val="decimal"/>
      <w:isLgl/>
      <w:lvlText w:val="%1.%2.%3.%4.%5.%6.%7.%8.%9."/>
      <w:lvlJc w:val="left"/>
      <w:pPr>
        <w:tabs>
          <w:tab w:val="num" w:pos="420"/>
        </w:tabs>
        <w:ind w:left="420" w:hanging="420"/>
      </w:pPr>
      <w:rPr>
        <w:rFonts w:hint="eastAsia"/>
      </w:rPr>
    </w:lvl>
  </w:abstractNum>
  <w:abstractNum w:abstractNumId="13">
    <w:nsid w:val="3CBD6EC7"/>
    <w:multiLevelType w:val="multilevel"/>
    <w:tmpl w:val="1BFA8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C591A47"/>
    <w:multiLevelType w:val="hybridMultilevel"/>
    <w:tmpl w:val="1D7A2DFA"/>
    <w:lvl w:ilvl="0" w:tplc="1DBE5298">
      <w:start w:val="1"/>
      <w:numFmt w:val="decimal"/>
      <w:lvlText w:val="%1."/>
      <w:lvlJc w:val="right"/>
      <w:pPr>
        <w:ind w:left="680" w:hanging="113"/>
      </w:pPr>
      <w:rPr>
        <w:rFonts w:hint="eastAsia"/>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5">
    <w:nsid w:val="5F6D211B"/>
    <w:multiLevelType w:val="multilevel"/>
    <w:tmpl w:val="30407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A42260D"/>
    <w:multiLevelType w:val="hybridMultilevel"/>
    <w:tmpl w:val="6E60CDB6"/>
    <w:lvl w:ilvl="0" w:tplc="B434D72C">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num w:numId="1">
    <w:abstractNumId w:val="12"/>
  </w:num>
  <w:num w:numId="2">
    <w:abstractNumId w:val="11"/>
  </w:num>
  <w:num w:numId="3">
    <w:abstractNumId w:val="1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6"/>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defaultTabStop w:val="851"/>
  <w:drawingGridHorizontalSpacing w:val="108"/>
  <w:drawingGridVerticalSpacing w:val="365"/>
  <w:displayHorizontalDrawingGridEvery w:val="0"/>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8E6"/>
    <w:rsid w:val="000E1AD6"/>
    <w:rsid w:val="000F6159"/>
    <w:rsid w:val="00110F27"/>
    <w:rsid w:val="001F339B"/>
    <w:rsid w:val="00247FB7"/>
    <w:rsid w:val="00256C4F"/>
    <w:rsid w:val="002E456F"/>
    <w:rsid w:val="00392772"/>
    <w:rsid w:val="003A554F"/>
    <w:rsid w:val="003C5A62"/>
    <w:rsid w:val="003D07F5"/>
    <w:rsid w:val="00417352"/>
    <w:rsid w:val="0049318C"/>
    <w:rsid w:val="004D29FE"/>
    <w:rsid w:val="005F6DEA"/>
    <w:rsid w:val="0068482A"/>
    <w:rsid w:val="0069115D"/>
    <w:rsid w:val="006A355C"/>
    <w:rsid w:val="006B2AC4"/>
    <w:rsid w:val="00723BED"/>
    <w:rsid w:val="007A01DB"/>
    <w:rsid w:val="00803BD7"/>
    <w:rsid w:val="00813A4E"/>
    <w:rsid w:val="00846ADA"/>
    <w:rsid w:val="008A33C6"/>
    <w:rsid w:val="008A4579"/>
    <w:rsid w:val="008D5745"/>
    <w:rsid w:val="008E1DA6"/>
    <w:rsid w:val="00936776"/>
    <w:rsid w:val="00973836"/>
    <w:rsid w:val="0098678C"/>
    <w:rsid w:val="009F2852"/>
    <w:rsid w:val="009F2BDE"/>
    <w:rsid w:val="009F44E1"/>
    <w:rsid w:val="00A127F4"/>
    <w:rsid w:val="00A30849"/>
    <w:rsid w:val="00A97534"/>
    <w:rsid w:val="00AE2FBC"/>
    <w:rsid w:val="00B06601"/>
    <w:rsid w:val="00BA06B0"/>
    <w:rsid w:val="00BB2426"/>
    <w:rsid w:val="00BE473C"/>
    <w:rsid w:val="00C01E19"/>
    <w:rsid w:val="00C13168"/>
    <w:rsid w:val="00C1318C"/>
    <w:rsid w:val="00C40D7C"/>
    <w:rsid w:val="00CB20F2"/>
    <w:rsid w:val="00CB6FA3"/>
    <w:rsid w:val="00D33159"/>
    <w:rsid w:val="00D36EB4"/>
    <w:rsid w:val="00D86DCE"/>
    <w:rsid w:val="00DA1DEA"/>
    <w:rsid w:val="00DC5949"/>
    <w:rsid w:val="00E042EB"/>
    <w:rsid w:val="00E04B0B"/>
    <w:rsid w:val="00E05414"/>
    <w:rsid w:val="00E10837"/>
    <w:rsid w:val="00E20D60"/>
    <w:rsid w:val="00E27ED1"/>
    <w:rsid w:val="00E30772"/>
    <w:rsid w:val="00E31187"/>
    <w:rsid w:val="00E544A4"/>
    <w:rsid w:val="00EC50E8"/>
    <w:rsid w:val="00EC79E9"/>
    <w:rsid w:val="00ED59FE"/>
    <w:rsid w:val="00F208E6"/>
    <w:rsid w:val="00F46A9D"/>
    <w:rsid w:val="00FD0D32"/>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stroke="f">
      <v:fill color="white" on="f"/>
      <v:stroke on="f"/>
      <v:shadow blur="0" color="gray" opacity="1" offset="2pt,2pt"/>
    </o:shapedefaults>
    <o:shapelayout v:ext="edit">
      <o:idmap v:ext="edit" data="1"/>
    </o:shapelayout>
  </w:shapeDefaults>
  <w:decimalSymbol w:val="."/>
  <w:listSeparator w:val=","/>
  <w14:docId w14:val="2655283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MS Mincho" w:hAnsi="Century" w:cs="Times New Roman"/>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widowControl w:val="0"/>
      <w:jc w:val="both"/>
    </w:pPr>
    <w:rPr>
      <w:rFonts w:ascii="Times New Roman" w:hAnsi="Times New Roman"/>
      <w:kern w:val="2"/>
      <w:sz w:val="24"/>
      <w:szCs w:val="24"/>
      <w:lang w:eastAsia="ja-JP"/>
    </w:rPr>
  </w:style>
  <w:style w:type="paragraph" w:styleId="Heading1">
    <w:name w:val="heading 1"/>
    <w:basedOn w:val="Normal"/>
    <w:next w:val="Normal"/>
    <w:qFormat/>
    <w:pPr>
      <w:keepNext/>
      <w:outlineLvl w:val="0"/>
    </w:pPr>
    <w:rPr>
      <w:b/>
    </w:rPr>
  </w:style>
  <w:style w:type="paragraph" w:styleId="Heading2">
    <w:name w:val="heading 2"/>
    <w:basedOn w:val="Normal"/>
    <w:qFormat/>
    <w:pPr>
      <w:widowControl/>
      <w:spacing w:before="100" w:beforeAutospacing="1" w:after="100" w:afterAutospacing="1"/>
      <w:jc w:val="left"/>
      <w:outlineLvl w:val="1"/>
    </w:pPr>
    <w:rPr>
      <w:rFonts w:ascii="MS Mincho" w:hAnsi="MS Mincho"/>
      <w:b/>
      <w:bCs/>
      <w:kern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BodyTextIndent">
    <w:name w:val="Body Text Indent"/>
    <w:basedOn w:val="Normal"/>
    <w:semiHidden/>
    <w:pPr>
      <w:ind w:firstLine="567"/>
    </w:p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customStyle="1" w:styleId="Referencetext">
    <w:name w:val="Referencetext"/>
    <w:basedOn w:val="Normal"/>
    <w:pPr>
      <w:widowControl/>
      <w:tabs>
        <w:tab w:val="left" w:pos="397"/>
        <w:tab w:val="left" w:pos="737"/>
        <w:tab w:val="right" w:pos="7428"/>
      </w:tabs>
      <w:overflowPunct w:val="0"/>
      <w:autoSpaceDE w:val="0"/>
      <w:autoSpaceDN w:val="0"/>
      <w:adjustRightInd w:val="0"/>
      <w:jc w:val="left"/>
      <w:textAlignment w:val="baseline"/>
    </w:pPr>
    <w:rPr>
      <w:kern w:val="0"/>
      <w:sz w:val="18"/>
      <w:szCs w:val="18"/>
    </w:rPr>
  </w:style>
  <w:style w:type="paragraph" w:styleId="NormalWeb">
    <w:name w:val="Normal (Web)"/>
    <w:basedOn w:val="Normal"/>
    <w:semiHidden/>
    <w:pPr>
      <w:widowControl/>
      <w:spacing w:before="100" w:beforeAutospacing="1" w:after="100" w:afterAutospacing="1"/>
      <w:jc w:val="left"/>
    </w:pPr>
    <w:rPr>
      <w:rFonts w:ascii="MS PGothic" w:eastAsia="MS PGothic" w:hAnsi="MS PGothic" w:cs="MS PGothic"/>
      <w:kern w:val="0"/>
    </w:rPr>
  </w:style>
  <w:style w:type="paragraph" w:styleId="BalloonText">
    <w:name w:val="Balloon Text"/>
    <w:basedOn w:val="Normal"/>
    <w:semiHidden/>
    <w:rPr>
      <w:rFonts w:ascii="Arial" w:eastAsia="MS Gothic" w:hAnsi="Arial"/>
      <w:sz w:val="18"/>
      <w:szCs w:val="18"/>
    </w:rPr>
  </w:style>
  <w:style w:type="paragraph" w:styleId="DocumentMap">
    <w:name w:val="Document Map"/>
    <w:basedOn w:val="Normal"/>
    <w:link w:val="DocumentMapChar"/>
    <w:uiPriority w:val="99"/>
    <w:semiHidden/>
    <w:unhideWhenUsed/>
    <w:rsid w:val="0069115D"/>
  </w:style>
  <w:style w:type="character" w:customStyle="1" w:styleId="DocumentMapChar">
    <w:name w:val="Document Map Char"/>
    <w:basedOn w:val="DefaultParagraphFont"/>
    <w:link w:val="DocumentMap"/>
    <w:uiPriority w:val="99"/>
    <w:semiHidden/>
    <w:rsid w:val="0069115D"/>
    <w:rPr>
      <w:rFonts w:ascii="Times New Roman" w:hAnsi="Times New Roman"/>
      <w:kern w:val="2"/>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550696">
      <w:bodyDiv w:val="1"/>
      <w:marLeft w:val="0"/>
      <w:marRight w:val="0"/>
      <w:marTop w:val="0"/>
      <w:marBottom w:val="0"/>
      <w:divBdr>
        <w:top w:val="none" w:sz="0" w:space="0" w:color="auto"/>
        <w:left w:val="none" w:sz="0" w:space="0" w:color="auto"/>
        <w:bottom w:val="none" w:sz="0" w:space="0" w:color="auto"/>
        <w:right w:val="none" w:sz="0" w:space="0" w:color="auto"/>
      </w:divBdr>
    </w:div>
    <w:div w:id="292447297">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A48781-A8F6-3642-A06D-2787AE6DE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Pages>
  <Words>498</Words>
  <Characters>2843</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Abstract Sample</vt:lpstr>
    </vt:vector>
  </TitlesOfParts>
  <Company/>
  <LinksUpToDate>false</LinksUpToDate>
  <CharactersWithSpaces>3335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Sample</dc:title>
  <dc:subject/>
  <dc:creator>Maria J. Martin</dc:creator>
  <cp:keywords/>
  <cp:lastModifiedBy>Erik Einarsson</cp:lastModifiedBy>
  <cp:revision>13</cp:revision>
  <cp:lastPrinted>2017-01-05T01:09:00Z</cp:lastPrinted>
  <dcterms:created xsi:type="dcterms:W3CDTF">2016-12-07T23:05:00Z</dcterms:created>
  <dcterms:modified xsi:type="dcterms:W3CDTF">2017-01-05T01:20:00Z</dcterms:modified>
</cp:coreProperties>
</file>